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D649" w14:textId="77777777" w:rsidR="00277E48" w:rsidRDefault="006D099C" w:rsidP="00277E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277E4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Anexa </w:t>
      </w:r>
      <w:r w:rsidR="00277E48" w:rsidRPr="00277E4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nr.</w:t>
      </w:r>
      <w:r w:rsidRPr="00277E4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9</w:t>
      </w:r>
    </w:p>
    <w:p w14:paraId="79187BAF" w14:textId="77777777" w:rsidR="009317B5" w:rsidRPr="00C65D37" w:rsidRDefault="009317B5" w:rsidP="009317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La Politica </w:t>
      </w:r>
      <w:r>
        <w:rPr>
          <w:rFonts w:ascii="Times New Roman" w:eastAsia="Calibri" w:hAnsi="Times New Roman" w:cs="Times New Roman"/>
          <w:sz w:val="28"/>
          <w:szCs w:val="28"/>
        </w:rPr>
        <w:t>de</w:t>
      </w:r>
      <w:r w:rsidRPr="00C65D37">
        <w:rPr>
          <w:rFonts w:ascii="Times New Roman" w:eastAsia="Calibri" w:hAnsi="Times New Roman" w:cs="Times New Roman"/>
          <w:sz w:val="28"/>
          <w:szCs w:val="28"/>
        </w:rPr>
        <w:t xml:space="preserve"> Protecție </w:t>
      </w:r>
      <w:r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C65D37">
        <w:rPr>
          <w:rFonts w:ascii="Times New Roman" w:eastAsia="Calibri" w:hAnsi="Times New Roman" w:cs="Times New Roman"/>
          <w:sz w:val="28"/>
          <w:szCs w:val="28"/>
        </w:rPr>
        <w:t>Copilului</w:t>
      </w:r>
    </w:p>
    <w:p w14:paraId="07456E42" w14:textId="77777777" w:rsidR="00277E48" w:rsidRPr="00277E48" w:rsidRDefault="00277E48" w:rsidP="006D09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0098F82E" w14:textId="52DEDD47" w:rsidR="006D099C" w:rsidRPr="00277E48" w:rsidRDefault="006D099C" w:rsidP="00931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277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Semnele abuzului</w:t>
      </w:r>
    </w:p>
    <w:p w14:paraId="02ED42A4" w14:textId="4ADBE14E" w:rsidR="006D099C" w:rsidRDefault="006D099C" w:rsidP="00931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77E4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Rareori un indicator este o dovadă concludentă că un copil a fost traumatizat. În cele mai multe cazuri, copiii prezintă un grup de indicatori comportamentali și fizici.</w:t>
      </w:r>
    </w:p>
    <w:p w14:paraId="705F587B" w14:textId="77777777" w:rsidR="00277E48" w:rsidRPr="003C5930" w:rsidRDefault="00277E48" w:rsidP="006D0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o-RO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"/>
        <w:gridCol w:w="1301"/>
        <w:gridCol w:w="3065"/>
        <w:gridCol w:w="3402"/>
        <w:gridCol w:w="3118"/>
        <w:gridCol w:w="3686"/>
      </w:tblGrid>
      <w:tr w:rsidR="00D4335B" w:rsidRPr="00277E48" w14:paraId="49A16FE5" w14:textId="32D33BF9" w:rsidTr="003C5930">
        <w:trPr>
          <w:trHeight w:val="600"/>
        </w:trPr>
        <w:tc>
          <w:tcPr>
            <w:tcW w:w="1351" w:type="dxa"/>
            <w:gridSpan w:val="2"/>
          </w:tcPr>
          <w:p w14:paraId="51411A79" w14:textId="2C1A8C51" w:rsidR="006D099C" w:rsidRPr="00277E48" w:rsidRDefault="006D099C" w:rsidP="00D4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T</w:t>
            </w:r>
            <w:r w:rsidR="00D4335B" w:rsidRPr="0027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ip violență</w:t>
            </w:r>
          </w:p>
        </w:tc>
        <w:tc>
          <w:tcPr>
            <w:tcW w:w="6467" w:type="dxa"/>
            <w:gridSpan w:val="2"/>
          </w:tcPr>
          <w:p w14:paraId="724625FE" w14:textId="026012A4" w:rsidR="006D099C" w:rsidRPr="00277E48" w:rsidRDefault="006D099C" w:rsidP="00D4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D4335B" w:rsidRPr="00277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ndicatori fizici</w:t>
            </w:r>
          </w:p>
        </w:tc>
        <w:tc>
          <w:tcPr>
            <w:tcW w:w="6804" w:type="dxa"/>
            <w:gridSpan w:val="2"/>
          </w:tcPr>
          <w:p w14:paraId="6CB09745" w14:textId="337CFF53" w:rsidR="006D099C" w:rsidRPr="00277E48" w:rsidRDefault="006D099C" w:rsidP="00D43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D4335B"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ndicatori </w:t>
            </w:r>
            <w:proofErr w:type="spellStart"/>
            <w:r w:rsidR="00D4335B"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psiho-comportamental</w:t>
            </w:r>
            <w:proofErr w:type="spellEnd"/>
          </w:p>
        </w:tc>
      </w:tr>
      <w:tr w:rsidR="00D4335B" w:rsidRPr="00277E48" w14:paraId="4F988643" w14:textId="0B98F22C" w:rsidTr="003C5930">
        <w:trPr>
          <w:trHeight w:val="645"/>
        </w:trPr>
        <w:tc>
          <w:tcPr>
            <w:tcW w:w="1351" w:type="dxa"/>
            <w:gridSpan w:val="2"/>
          </w:tcPr>
          <w:p w14:paraId="4A8AF2FC" w14:textId="456FF898" w:rsidR="006D099C" w:rsidRPr="00277E48" w:rsidRDefault="006D099C" w:rsidP="002B2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Abuz fizic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3926" w14:textId="1BE9AB4E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eziuni (e</w:t>
            </w:r>
            <w:bookmarkStart w:id="0" w:name="_GoBack"/>
            <w:bookmarkEnd w:id="0"/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chimoze, tăieturi,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arsuri, 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umede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mușcături, fracturi, etc.) care nu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sunt în concordanță cu explicația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oferită (ex: echimoză extinsă pe o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anumită zonă)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;</w:t>
            </w:r>
          </w:p>
          <w:p w14:paraId="62A90D54" w14:textId="14A1150A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rezența mai multor leziuni într-o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perioadă de timp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;</w:t>
            </w:r>
          </w:p>
          <w:p w14:paraId="55B77CFB" w14:textId="77777777" w:rsidR="00D4335B" w:rsidRPr="00277E48" w:rsidRDefault="006D099C" w:rsidP="00D4335B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Orice echimoză pe corpul copilului;</w:t>
            </w:r>
          </w:p>
          <w:p w14:paraId="5B2A99C8" w14:textId="4175A82F" w:rsidR="00D4335B" w:rsidRPr="00277E48" w:rsidRDefault="006D099C" w:rsidP="00D4335B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Leziuni faciale la copiii preșcolari(tăieturi, echimoze, răni, etc.)</w:t>
            </w:r>
            <w:r w:rsidR="00D4335B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;</w:t>
            </w:r>
          </w:p>
          <w:p w14:paraId="7450974D" w14:textId="7F48BA7E" w:rsidR="006D099C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eziuni incompatibile cu vârsta și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6D099C"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dezvoltarea copilului</w:t>
            </w:r>
            <w:r w:rsidRPr="00277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6804" w:type="dxa"/>
            <w:gridSpan w:val="2"/>
          </w:tcPr>
          <w:p w14:paraId="49472130" w14:textId="5501E59D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u-și poate aminti cum au apărut leziunile sau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oferă o explicație inconsecventă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B41D0C" w14:textId="77777777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rică de adulți sau refuzul de a merge acasă,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absenteism școlar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3E8D4A" w14:textId="77777777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 ghemuiește sau eschivează dacă este atins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în mod neașteptat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54B5DE" w14:textId="77777777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fișează o privire lipsită de expresie sau rece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BC72DF" w14:textId="77777777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xtrem de agresiv sau de retras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6594ED" w14:textId="77777777" w:rsidR="00D4335B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oartă mâneci lungi pe timp călduros pentru a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ascunde leziunile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8F33BE" w14:textId="5D367489" w:rsidR="006D099C" w:rsidRPr="00277E48" w:rsidRDefault="00D4335B" w:rsidP="00D4335B">
            <w:pPr>
              <w:pStyle w:val="Listparagraf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xtrem de ascultător/supus, trist, plânge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frecvent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35B" w:rsidRPr="00277E48" w14:paraId="170D857F" w14:textId="79371865" w:rsidTr="003C5930">
        <w:trPr>
          <w:trHeight w:val="712"/>
        </w:trPr>
        <w:tc>
          <w:tcPr>
            <w:tcW w:w="1351" w:type="dxa"/>
            <w:gridSpan w:val="2"/>
          </w:tcPr>
          <w:p w14:paraId="2356A5E1" w14:textId="77777777" w:rsidR="00A92435" w:rsidRPr="00277E48" w:rsidRDefault="006D099C" w:rsidP="00A92435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Abuz</w:t>
            </w:r>
          </w:p>
          <w:p w14:paraId="6C47BC3E" w14:textId="3421D3D2" w:rsidR="006D099C" w:rsidRPr="00277E48" w:rsidRDefault="00A92435" w:rsidP="00A92435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D099C"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emoțional</w:t>
            </w:r>
          </w:p>
        </w:tc>
        <w:tc>
          <w:tcPr>
            <w:tcW w:w="6467" w:type="dxa"/>
            <w:gridSpan w:val="2"/>
          </w:tcPr>
          <w:p w14:paraId="208BA180" w14:textId="77777777" w:rsidR="00A92435" w:rsidRPr="00277E48" w:rsidRDefault="00A92435" w:rsidP="00A92435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nurezisul și/sau diaree, care nu au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origine medicală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9D4F62" w14:textId="77777777" w:rsidR="00A92435" w:rsidRPr="00277E48" w:rsidRDefault="006D099C" w:rsidP="00A92435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Plângeri psihosomatice frecvente: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dureri de cap, greață, dureri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abdominale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F6D1BF" w14:textId="346A6BC7" w:rsidR="006D099C" w:rsidRPr="00277E48" w:rsidRDefault="00A92435" w:rsidP="00A92435">
            <w:pPr>
              <w:pStyle w:val="Listparagraf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u reușește să se dezvolte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14:paraId="47AFC29C" w14:textId="2AB9E66E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zolare sau agresivitate extremă, schimbări ale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stărilor de spirit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527E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xcesiv de ascultător, bine-manierat, îngrijit și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curat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6F4470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omportament demonstrativ (în scopul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atragerii atenției)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AEC5C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fișează o inhibare extremă în timpul jocului;</w:t>
            </w:r>
          </w:p>
          <w:p w14:paraId="5B4F3D96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elații proaste cu semenii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DC0A1A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epresii severe, tentative de suicid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AC489F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uga de acasă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AFDD37" w14:textId="3112D78B" w:rsidR="006D099C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și cere scuze în mod constant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35B" w:rsidRPr="00277E48" w14:paraId="5236D87D" w14:textId="60366FB7" w:rsidTr="003C5930">
        <w:trPr>
          <w:trHeight w:val="652"/>
        </w:trPr>
        <w:tc>
          <w:tcPr>
            <w:tcW w:w="1351" w:type="dxa"/>
            <w:gridSpan w:val="2"/>
          </w:tcPr>
          <w:p w14:paraId="7B4CF3EE" w14:textId="1A8B3ECB" w:rsidR="006D099C" w:rsidRPr="00277E48" w:rsidRDefault="006D099C" w:rsidP="00A92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Abuz sexual</w:t>
            </w:r>
          </w:p>
        </w:tc>
        <w:tc>
          <w:tcPr>
            <w:tcW w:w="6467" w:type="dxa"/>
            <w:gridSpan w:val="2"/>
          </w:tcPr>
          <w:p w14:paraId="63DDB467" w14:textId="4FE5C80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rurit neobișnuit sau excesiv în zona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genitală sau anală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E4CD3" w14:textId="16F3BC10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enjerie de corp ruptă, pătată sau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însângerată (poate fi observată când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copilul merge la baie)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D9CA1B" w14:textId="77777777" w:rsidR="00A92435" w:rsidRPr="00277E48" w:rsidRDefault="006D099C" w:rsidP="00A92435">
            <w:pPr>
              <w:pStyle w:val="Listparagraf"/>
              <w:numPr>
                <w:ilvl w:val="0"/>
                <w:numId w:val="4"/>
              </w:numPr>
              <w:tabs>
                <w:tab w:val="left" w:pos="14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arcină sau boală venerică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87F077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eziuni în zonele vaginale sau anale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(echimoze, umflături sau infecții)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D37AEF" w14:textId="10FC3535" w:rsidR="006D099C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n timp ce indicatorii abuzului sexual de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mai sus nu sunt concludenți, unul sau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mai mulți ar putea fi un semn că copilul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are nevoie de ajutor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  <w:gridSpan w:val="2"/>
          </w:tcPr>
          <w:p w14:paraId="62F1FA1A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ocuri sexuale nepotrivite vârstei cu jucării, cu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sine însuși, cu alții (replicarea actelor sexuale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explicite, etc.)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37BA70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esene sexuale explicite și/sau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descrieri nepotrivite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vârstei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AEF891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unoștințe sexuale bizare, sofisticate sau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neobișnuite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F9DC92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D099C" w:rsidRPr="00277E48">
              <w:rPr>
                <w:rFonts w:ascii="Times New Roman" w:hAnsi="Times New Roman" w:cs="Times New Roman"/>
                <w:sz w:val="28"/>
                <w:szCs w:val="28"/>
              </w:rPr>
              <w:t>romiscuitate, prostituție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comportamente seducătoare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301E18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eama de domiciliu, teama excesivă față de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bărbați sau femei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68AD1A" w14:textId="4CC6F24D" w:rsidR="00D4335B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epresii</w:t>
            </w:r>
          </w:p>
        </w:tc>
      </w:tr>
      <w:tr w:rsidR="00D4335B" w:rsidRPr="00277E48" w14:paraId="1F47E9AF" w14:textId="2A6D9585" w:rsidTr="003C5930">
        <w:trPr>
          <w:trHeight w:val="720"/>
        </w:trPr>
        <w:tc>
          <w:tcPr>
            <w:tcW w:w="1351" w:type="dxa"/>
            <w:gridSpan w:val="2"/>
          </w:tcPr>
          <w:p w14:paraId="56D0B1F5" w14:textId="30F9C361" w:rsidR="006D099C" w:rsidRPr="00277E48" w:rsidRDefault="00D4335B" w:rsidP="00D43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Neglijare</w:t>
            </w:r>
          </w:p>
        </w:tc>
        <w:tc>
          <w:tcPr>
            <w:tcW w:w="6467" w:type="dxa"/>
            <w:gridSpan w:val="2"/>
          </w:tcPr>
          <w:p w14:paraId="2B360962" w14:textId="77777777" w:rsidR="00A92435" w:rsidRPr="00277E48" w:rsidRDefault="00A92435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bandon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E632A0" w14:textId="7932A95D" w:rsidR="00A92435" w:rsidRPr="00277E48" w:rsidRDefault="00D4335B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ecesități medicale/</w:t>
            </w:r>
            <w:r w:rsidR="004D4BFC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stomatologice</w:t>
            </w:r>
            <w:r w:rsidR="004D4BFC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nesupravegheate</w:t>
            </w:r>
            <w:r w:rsidR="00A92435"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984F50" w14:textId="77777777" w:rsidR="004D4BFC" w:rsidRPr="00277E48" w:rsidRDefault="004D4BFC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ipsa substanțială de supraveghere;</w:t>
            </w:r>
          </w:p>
          <w:p w14:paraId="68D1970A" w14:textId="77777777" w:rsidR="004D4BFC" w:rsidRPr="00277E48" w:rsidRDefault="00D4335B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Foame, haine necorespunzătoare,</w:t>
            </w:r>
            <w:r w:rsidR="004D4BFC"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igienă precară</w:t>
            </w:r>
            <w:r w:rsidR="004D4BFC"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BF421" w14:textId="28916677" w:rsidR="004D4BFC" w:rsidRPr="00277E48" w:rsidRDefault="004D4BFC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ondiții persistente: scabie, păduchi,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erupții cutanate de la scutece sau alte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tulburări ale pielii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F54A36" w14:textId="3CE560A4" w:rsidR="006D099C" w:rsidRPr="00277E48" w:rsidRDefault="004D4BFC" w:rsidP="00A92435">
            <w:pPr>
              <w:pStyle w:val="Listparagraf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ntârzieri în dezvoltare (limbaj,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greutate)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14:paraId="6F0F8BC8" w14:textId="77777777" w:rsidR="004D4BF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fișează în mod regulat oboseală sau apatie,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adoarme la ore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79ACD7" w14:textId="77777777" w:rsidR="004D4BF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ură alimente sau cere mâncare de la colegii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de clasă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7A68DD" w14:textId="77777777" w:rsidR="004D4BF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aportează că nici un îngrijitor nu este acasă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2BD6E0" w14:textId="77777777" w:rsidR="004D4BF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bsenteism frecvent/ întârzieri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C1462" w14:textId="77777777" w:rsidR="004D4BF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omportament autodistructiv (droguri, alcool,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automutilare)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3C4256" w14:textId="5FB1DD8B" w:rsidR="006D099C" w:rsidRPr="00277E48" w:rsidRDefault="004D4BFC" w:rsidP="004D4BFC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4335B" w:rsidRPr="00277E48">
              <w:rPr>
                <w:rFonts w:ascii="Times New Roman" w:hAnsi="Times New Roman" w:cs="Times New Roman"/>
                <w:sz w:val="28"/>
                <w:szCs w:val="28"/>
              </w:rPr>
              <w:t>bandon școlar (adolescenți)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930" w:rsidRPr="00277E48" w14:paraId="458880A8" w14:textId="3FA332B7" w:rsidTr="003C5930">
        <w:trPr>
          <w:gridBefore w:val="1"/>
          <w:wBefore w:w="50" w:type="dxa"/>
          <w:trHeight w:val="175"/>
        </w:trPr>
        <w:tc>
          <w:tcPr>
            <w:tcW w:w="14572" w:type="dxa"/>
            <w:gridSpan w:val="5"/>
          </w:tcPr>
          <w:p w14:paraId="72DD6A66" w14:textId="069F4427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Abuz fizic, emoțional și neglijare</w:t>
            </w:r>
          </w:p>
        </w:tc>
      </w:tr>
      <w:tr w:rsidR="003C5930" w:rsidRPr="00277E48" w14:paraId="1B836DBF" w14:textId="77777777" w:rsidTr="003C5930">
        <w:trPr>
          <w:gridBefore w:val="1"/>
          <w:wBefore w:w="50" w:type="dxa"/>
          <w:trHeight w:val="175"/>
        </w:trPr>
        <w:tc>
          <w:tcPr>
            <w:tcW w:w="4366" w:type="dxa"/>
            <w:gridSpan w:val="2"/>
          </w:tcPr>
          <w:p w14:paraId="2367D8FE" w14:textId="108D028A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0-3 ani</w:t>
            </w:r>
          </w:p>
        </w:tc>
        <w:tc>
          <w:tcPr>
            <w:tcW w:w="3402" w:type="dxa"/>
          </w:tcPr>
          <w:p w14:paraId="61FC5C0B" w14:textId="0CA733F7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4-6 ani</w:t>
            </w:r>
          </w:p>
        </w:tc>
        <w:tc>
          <w:tcPr>
            <w:tcW w:w="3118" w:type="dxa"/>
          </w:tcPr>
          <w:p w14:paraId="2963EEAF" w14:textId="05813751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7-12 ani</w:t>
            </w:r>
          </w:p>
        </w:tc>
        <w:tc>
          <w:tcPr>
            <w:tcW w:w="3686" w:type="dxa"/>
          </w:tcPr>
          <w:p w14:paraId="79C87D7F" w14:textId="4933D4D3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t>13-18 ani</w:t>
            </w:r>
          </w:p>
        </w:tc>
      </w:tr>
      <w:tr w:rsidR="003C5930" w:rsidRPr="00277E48" w14:paraId="26FB7809" w14:textId="77777777" w:rsidTr="003C5930">
        <w:trPr>
          <w:gridBefore w:val="1"/>
          <w:wBefore w:w="50" w:type="dxa"/>
          <w:trHeight w:val="1148"/>
        </w:trPr>
        <w:tc>
          <w:tcPr>
            <w:tcW w:w="4366" w:type="dxa"/>
            <w:gridSpan w:val="2"/>
          </w:tcPr>
          <w:p w14:paraId="4A1EA000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Frică de adulți;</w:t>
            </w:r>
          </w:p>
          <w:p w14:paraId="5E16B9BC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Reacții de spaimă;</w:t>
            </w:r>
          </w:p>
          <w:p w14:paraId="5EAE8B7B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Zâmbet rar;</w:t>
            </w:r>
          </w:p>
          <w:p w14:paraId="37803073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Plâns;</w:t>
            </w:r>
          </w:p>
          <w:p w14:paraId="4CFD5AEA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Agresivitate;</w:t>
            </w:r>
          </w:p>
          <w:p w14:paraId="39CE1109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Somn agitat;</w:t>
            </w:r>
          </w:p>
          <w:p w14:paraId="76691CFF" w14:textId="7160A595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Lipsă de interes față de joacă.</w:t>
            </w:r>
          </w:p>
        </w:tc>
        <w:tc>
          <w:tcPr>
            <w:tcW w:w="3402" w:type="dxa"/>
          </w:tcPr>
          <w:p w14:paraId="3E0F9F3F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Pasivitate;</w:t>
            </w:r>
          </w:p>
          <w:p w14:paraId="07DDD201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Smerenie;</w:t>
            </w:r>
          </w:p>
          <w:p w14:paraId="43AF49C8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Atitudine îngăduitoare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excesivă;</w:t>
            </w:r>
          </w:p>
          <w:p w14:paraId="2C31809A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</w:p>
          <w:p w14:paraId="78C3F108" w14:textId="77777777" w:rsidR="003C5930" w:rsidRPr="00277E48" w:rsidRDefault="003C5930" w:rsidP="00AB0B2A">
            <w:pPr>
              <w:pStyle w:val="Listparagraf"/>
              <w:tabs>
                <w:tab w:val="left" w:pos="17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pseudo-adult;</w:t>
            </w:r>
          </w:p>
          <w:p w14:paraId="5BD49A9E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Violență față de animale;</w:t>
            </w:r>
          </w:p>
          <w:p w14:paraId="30CF6A0D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Minciună;</w:t>
            </w:r>
          </w:p>
          <w:p w14:paraId="7D873361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Agresivitate;</w:t>
            </w:r>
          </w:p>
          <w:p w14:paraId="398A69A9" w14:textId="6B32D67B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Culpabilizare.</w:t>
            </w:r>
          </w:p>
        </w:tc>
        <w:tc>
          <w:tcPr>
            <w:tcW w:w="3118" w:type="dxa"/>
          </w:tcPr>
          <w:p w14:paraId="679082DB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Tendință de a ascunde cauza traumelor;</w:t>
            </w:r>
          </w:p>
          <w:p w14:paraId="75043C85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Refuz de a se întoarce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acasă după ore;</w:t>
            </w:r>
          </w:p>
          <w:p w14:paraId="6D47E0FE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Izolare;</w:t>
            </w:r>
          </w:p>
          <w:p w14:paraId="1F8DA1DC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Lipsă de prieteni;</w:t>
            </w:r>
          </w:p>
          <w:p w14:paraId="05E710B0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Nereușită școlară;</w:t>
            </w:r>
          </w:p>
          <w:p w14:paraId="46DE30B3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Agresivitate;</w:t>
            </w:r>
          </w:p>
          <w:p w14:paraId="52D4D464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Hoție;</w:t>
            </w:r>
          </w:p>
          <w:p w14:paraId="00B8B6BF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Fuga de acasă;</w:t>
            </w:r>
          </w:p>
          <w:p w14:paraId="455047B1" w14:textId="77777777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Auto-stigmatizare;</w:t>
            </w:r>
          </w:p>
          <w:p w14:paraId="0E043829" w14:textId="7700DAFA" w:rsidR="003C5930" w:rsidRPr="00277E48" w:rsidRDefault="003C5930" w:rsidP="00AB0B2A">
            <w:pPr>
              <w:pStyle w:val="Listparagraf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Culpabilizare.</w:t>
            </w:r>
          </w:p>
        </w:tc>
        <w:tc>
          <w:tcPr>
            <w:tcW w:w="3686" w:type="dxa"/>
          </w:tcPr>
          <w:p w14:paraId="0BC4A2AE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Vagabondaj;</w:t>
            </w:r>
          </w:p>
          <w:p w14:paraId="0AFBF0A2" w14:textId="3BC9F8BC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Comportament delincvent;</w:t>
            </w:r>
          </w:p>
          <w:p w14:paraId="72FA6364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Consum de alcool și droguri;</w:t>
            </w:r>
          </w:p>
          <w:p w14:paraId="5C8E88B1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Depresie;</w:t>
            </w:r>
          </w:p>
          <w:p w14:paraId="434D8314" w14:textId="7136C934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Tendințe suicidale;</w:t>
            </w:r>
          </w:p>
          <w:p w14:paraId="70453EB4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Auto-stigmatizare;</w:t>
            </w:r>
          </w:p>
          <w:p w14:paraId="52EB4679" w14:textId="34047561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Culpabilizare.</w:t>
            </w:r>
          </w:p>
        </w:tc>
      </w:tr>
      <w:tr w:rsidR="003C5930" w:rsidRPr="00277E48" w14:paraId="5087629F" w14:textId="77777777" w:rsidTr="003C5930">
        <w:trPr>
          <w:gridBefore w:val="1"/>
          <w:wBefore w:w="50" w:type="dxa"/>
          <w:trHeight w:val="166"/>
        </w:trPr>
        <w:tc>
          <w:tcPr>
            <w:tcW w:w="14572" w:type="dxa"/>
            <w:gridSpan w:val="5"/>
          </w:tcPr>
          <w:p w14:paraId="7D8ACA7F" w14:textId="2BCD787E" w:rsidR="003C5930" w:rsidRPr="00277E48" w:rsidRDefault="003C5930" w:rsidP="004D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Abuz sexual</w:t>
            </w:r>
          </w:p>
        </w:tc>
      </w:tr>
      <w:tr w:rsidR="003C5930" w:rsidRPr="00277E48" w14:paraId="22182480" w14:textId="77777777" w:rsidTr="003C5930">
        <w:trPr>
          <w:gridBefore w:val="1"/>
          <w:wBefore w:w="50" w:type="dxa"/>
          <w:trHeight w:val="274"/>
        </w:trPr>
        <w:tc>
          <w:tcPr>
            <w:tcW w:w="4366" w:type="dxa"/>
            <w:gridSpan w:val="2"/>
          </w:tcPr>
          <w:p w14:paraId="0CF5EA7D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Masturbare excesivă;</w:t>
            </w:r>
          </w:p>
          <w:p w14:paraId="6C13853C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Demonstrarea frecventă a organelor genitale;</w:t>
            </w:r>
          </w:p>
          <w:p w14:paraId="065EDD35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Jocuri cu caracter sexual, implicarea în aceste jocuri a fraților mai mici;</w:t>
            </w:r>
          </w:p>
          <w:p w14:paraId="180E5DF5" w14:textId="73336747" w:rsidR="003C5930" w:rsidRPr="00A47462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sexualizat</w:t>
            </w:r>
            <w:proofErr w:type="spellEnd"/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60A5C7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Coșmaruri nocturne;</w:t>
            </w:r>
          </w:p>
          <w:p w14:paraId="6439AAAC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Dereglări ale somnului;</w:t>
            </w:r>
          </w:p>
          <w:p w14:paraId="332184A9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Frica de a rămâne îndoi cu adulții, frații mai mari sau de a merge la grădiniță;</w:t>
            </w:r>
          </w:p>
          <w:p w14:paraId="765B33F6" w14:textId="57E4BCAA" w:rsidR="003C5930" w:rsidRPr="00277E48" w:rsidRDefault="003C5930" w:rsidP="00A47462">
            <w:pPr>
              <w:pStyle w:val="Listparagraf"/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regresiv.</w:t>
            </w:r>
          </w:p>
        </w:tc>
        <w:tc>
          <w:tcPr>
            <w:tcW w:w="3402" w:type="dxa"/>
          </w:tcPr>
          <w:p w14:paraId="3312AA93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Masturbare excesivă;</w:t>
            </w:r>
          </w:p>
          <w:p w14:paraId="45C5B7B1" w14:textId="77777777" w:rsidR="003C5930" w:rsidRPr="00277E48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Jocuri sexuale cu caracter obsedant;</w:t>
            </w:r>
          </w:p>
          <w:p w14:paraId="39832CD5" w14:textId="6829494F" w:rsidR="003C5930" w:rsidRPr="00A47462" w:rsidRDefault="003C5930" w:rsidP="00912A2D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sexualizat</w:t>
            </w:r>
            <w:proofErr w:type="spellEnd"/>
            <w:r w:rsidRPr="00A47462">
              <w:rPr>
                <w:rFonts w:ascii="Times New Roman" w:hAnsi="Times New Roman" w:cs="Times New Roman"/>
                <w:sz w:val="28"/>
                <w:szCs w:val="28"/>
              </w:rPr>
              <w:t xml:space="preserve"> agresiv;</w:t>
            </w:r>
          </w:p>
          <w:p w14:paraId="3D60D6A8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Comportament pseudo-adult;</w:t>
            </w:r>
          </w:p>
          <w:p w14:paraId="6FA22D81" w14:textId="4FF42EBB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ereglări ale somnului;</w:t>
            </w:r>
          </w:p>
          <w:p w14:paraId="3AFAC429" w14:textId="67B7AB04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nxietate;</w:t>
            </w:r>
          </w:p>
          <w:p w14:paraId="23E56B3D" w14:textId="0D3BC501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ipsa plângerilor în caz de investigații.</w:t>
            </w:r>
          </w:p>
        </w:tc>
        <w:tc>
          <w:tcPr>
            <w:tcW w:w="3118" w:type="dxa"/>
          </w:tcPr>
          <w:p w14:paraId="65A403D4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Jocuri sexuale cu caracter obsedant;</w:t>
            </w:r>
          </w:p>
          <w:p w14:paraId="43E06DA0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Agresivitate sporită în raport cu semenii;</w:t>
            </w:r>
          </w:p>
          <w:p w14:paraId="11B01A58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Frecventarea neregulată a școli neîncredere în alții;</w:t>
            </w:r>
          </w:p>
          <w:p w14:paraId="0CE66160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Lipsa concentrării atenției;</w:t>
            </w:r>
          </w:p>
          <w:p w14:paraId="45C0C609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Nereușită școlară;</w:t>
            </w:r>
          </w:p>
          <w:p w14:paraId="55CD91EA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Auto-stigmatizare;</w:t>
            </w:r>
          </w:p>
          <w:p w14:paraId="2F79E858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Culpabilizare;</w:t>
            </w:r>
          </w:p>
          <w:p w14:paraId="1DAD2032" w14:textId="77777777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Depresie;</w:t>
            </w:r>
          </w:p>
          <w:p w14:paraId="334FDB34" w14:textId="4E13691C" w:rsidR="003C5930" w:rsidRPr="00277E48" w:rsidRDefault="003C5930" w:rsidP="00446DA7">
            <w:pPr>
              <w:pStyle w:val="Listparagraf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Anxietate. </w:t>
            </w:r>
          </w:p>
        </w:tc>
        <w:tc>
          <w:tcPr>
            <w:tcW w:w="3686" w:type="dxa"/>
          </w:tcPr>
          <w:p w14:paraId="41022A44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Semne ale depresiei clinice;</w:t>
            </w:r>
          </w:p>
          <w:p w14:paraId="4258559B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Anxietate;</w:t>
            </w:r>
          </w:p>
          <w:p w14:paraId="78F78254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Dereglări ale somnului;</w:t>
            </w:r>
          </w:p>
          <w:p w14:paraId="302102FD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Tendințe suicidale;</w:t>
            </w:r>
          </w:p>
          <w:p w14:paraId="7A2E9B2B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Izolare fuga de acasă;</w:t>
            </w:r>
          </w:p>
          <w:p w14:paraId="311282C9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Promiscuitate;</w:t>
            </w:r>
          </w:p>
          <w:p w14:paraId="4CE7B8CC" w14:textId="57F54FD3" w:rsidR="003C5930" w:rsidRPr="00A47462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antisocial;</w:t>
            </w:r>
          </w:p>
          <w:p w14:paraId="4FB44C5A" w14:textId="13845EA3" w:rsidR="003C5930" w:rsidRPr="00A47462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Comportament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462">
              <w:rPr>
                <w:rFonts w:ascii="Times New Roman" w:hAnsi="Times New Roman" w:cs="Times New Roman"/>
                <w:sz w:val="28"/>
                <w:szCs w:val="28"/>
              </w:rPr>
              <w:t>delincvent;</w:t>
            </w:r>
          </w:p>
          <w:p w14:paraId="5523C23D" w14:textId="77777777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 Consum de</w:t>
            </w:r>
          </w:p>
          <w:p w14:paraId="226388B8" w14:textId="77777777" w:rsidR="003C5930" w:rsidRPr="00277E48" w:rsidRDefault="003C5930" w:rsidP="0033251A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alcool și droguri;</w:t>
            </w:r>
          </w:p>
          <w:p w14:paraId="0192C8CC" w14:textId="24884DA8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>Auto-stigmatizare;</w:t>
            </w:r>
          </w:p>
          <w:p w14:paraId="19991DC7" w14:textId="1B56B698" w:rsidR="003C5930" w:rsidRPr="00277E48" w:rsidRDefault="003C5930" w:rsidP="0033251A">
            <w:pPr>
              <w:pStyle w:val="Listparagraf"/>
              <w:numPr>
                <w:ilvl w:val="0"/>
                <w:numId w:val="4"/>
              </w:numPr>
              <w:tabs>
                <w:tab w:val="left" w:pos="171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E48">
              <w:rPr>
                <w:rFonts w:ascii="Times New Roman" w:hAnsi="Times New Roman" w:cs="Times New Roman"/>
                <w:sz w:val="28"/>
                <w:szCs w:val="28"/>
              </w:rPr>
              <w:t xml:space="preserve">Culpabilizare. </w:t>
            </w:r>
          </w:p>
        </w:tc>
      </w:tr>
    </w:tbl>
    <w:p w14:paraId="7A17A0A2" w14:textId="77777777" w:rsidR="004D4BFC" w:rsidRPr="00277E48" w:rsidRDefault="004D4BFC" w:rsidP="00D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BFC" w:rsidRPr="00277E48" w:rsidSect="009317B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0F13" w14:textId="77777777" w:rsidR="00FE7BAF" w:rsidRDefault="00FE7BAF" w:rsidP="00277E48">
      <w:pPr>
        <w:spacing w:after="0" w:line="240" w:lineRule="auto"/>
      </w:pPr>
      <w:r>
        <w:separator/>
      </w:r>
    </w:p>
  </w:endnote>
  <w:endnote w:type="continuationSeparator" w:id="0">
    <w:p w14:paraId="2705F17F" w14:textId="77777777" w:rsidR="00FE7BAF" w:rsidRDefault="00FE7BAF" w:rsidP="002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15259"/>
      <w:docPartObj>
        <w:docPartGallery w:val="Page Numbers (Bottom of Page)"/>
        <w:docPartUnique/>
      </w:docPartObj>
    </w:sdtPr>
    <w:sdtEndPr/>
    <w:sdtContent>
      <w:p w14:paraId="370CB835" w14:textId="6BD6F563" w:rsidR="00277E48" w:rsidRDefault="00277E4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30">
          <w:rPr>
            <w:noProof/>
          </w:rPr>
          <w:t>3</w:t>
        </w:r>
        <w:r>
          <w:fldChar w:fldCharType="end"/>
        </w:r>
      </w:p>
    </w:sdtContent>
  </w:sdt>
  <w:p w14:paraId="45080D3C" w14:textId="77777777" w:rsidR="00277E48" w:rsidRDefault="00277E4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3333E" w14:textId="77777777" w:rsidR="00FE7BAF" w:rsidRDefault="00FE7BAF" w:rsidP="00277E48">
      <w:pPr>
        <w:spacing w:after="0" w:line="240" w:lineRule="auto"/>
      </w:pPr>
      <w:r>
        <w:separator/>
      </w:r>
    </w:p>
  </w:footnote>
  <w:footnote w:type="continuationSeparator" w:id="0">
    <w:p w14:paraId="3E70548F" w14:textId="77777777" w:rsidR="00FE7BAF" w:rsidRDefault="00FE7BAF" w:rsidP="002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2D4"/>
    <w:multiLevelType w:val="hybridMultilevel"/>
    <w:tmpl w:val="A26C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4C8"/>
    <w:multiLevelType w:val="hybridMultilevel"/>
    <w:tmpl w:val="04C8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04BE"/>
    <w:multiLevelType w:val="hybridMultilevel"/>
    <w:tmpl w:val="38DA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5526"/>
    <w:multiLevelType w:val="hybridMultilevel"/>
    <w:tmpl w:val="A28C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7"/>
    <w:rsid w:val="00255CA7"/>
    <w:rsid w:val="00277E48"/>
    <w:rsid w:val="002B2EFA"/>
    <w:rsid w:val="0033251A"/>
    <w:rsid w:val="003C5930"/>
    <w:rsid w:val="00446DA7"/>
    <w:rsid w:val="004D4BFC"/>
    <w:rsid w:val="00517331"/>
    <w:rsid w:val="006A2E58"/>
    <w:rsid w:val="006D099C"/>
    <w:rsid w:val="00912A2D"/>
    <w:rsid w:val="009317B5"/>
    <w:rsid w:val="00A47462"/>
    <w:rsid w:val="00A92435"/>
    <w:rsid w:val="00AB0B2A"/>
    <w:rsid w:val="00B33861"/>
    <w:rsid w:val="00CF33BC"/>
    <w:rsid w:val="00D4335B"/>
    <w:rsid w:val="00FA781E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1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335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7E48"/>
  </w:style>
  <w:style w:type="paragraph" w:styleId="Subsol">
    <w:name w:val="footer"/>
    <w:basedOn w:val="Normal"/>
    <w:link w:val="SubsolCaracter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335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7E48"/>
  </w:style>
  <w:style w:type="paragraph" w:styleId="Subsol">
    <w:name w:val="footer"/>
    <w:basedOn w:val="Normal"/>
    <w:link w:val="SubsolCaracter"/>
    <w:uiPriority w:val="99"/>
    <w:unhideWhenUsed/>
    <w:rsid w:val="002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683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2023-12-01T14:07:00Z</dcterms:created>
  <dcterms:modified xsi:type="dcterms:W3CDTF">2023-12-05T09:36:00Z</dcterms:modified>
</cp:coreProperties>
</file>