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AB1D" w14:textId="7AC3A80B" w:rsidR="00B31482" w:rsidRPr="00B31482" w:rsidRDefault="00B31482" w:rsidP="00B31482">
      <w:pPr>
        <w:spacing w:after="0"/>
        <w:ind w:firstLine="709"/>
        <w:jc w:val="both"/>
        <w:rPr>
          <w:b/>
          <w:bCs/>
          <w:lang w:val="ro-RO"/>
        </w:rPr>
      </w:pPr>
      <w:r>
        <w:rPr>
          <w:b/>
          <w:bCs/>
          <w:lang w:val="ro-RO"/>
        </w:rPr>
        <w:t xml:space="preserve">                                                </w:t>
      </w:r>
      <w:r w:rsidRPr="00B31482">
        <w:rPr>
          <w:b/>
          <w:bCs/>
          <w:lang w:val="ro-RO"/>
        </w:rPr>
        <w:t>ANUNŢ</w:t>
      </w:r>
    </w:p>
    <w:p w14:paraId="7E774B71" w14:textId="6CA7D6C0" w:rsidR="00DD669B" w:rsidRPr="00DD669B" w:rsidRDefault="00DD669B" w:rsidP="00DD669B">
      <w:pPr>
        <w:spacing w:after="0"/>
        <w:ind w:firstLine="709"/>
        <w:jc w:val="both"/>
        <w:rPr>
          <w:b/>
          <w:bCs/>
          <w:iCs/>
          <w:lang w:val="ro-RO"/>
        </w:rPr>
      </w:pPr>
      <w:r>
        <w:rPr>
          <w:b/>
          <w:bCs/>
          <w:lang w:val="ro-RO"/>
        </w:rPr>
        <w:t>c</w:t>
      </w:r>
      <w:r w:rsidRPr="00DD669B">
        <w:rPr>
          <w:b/>
          <w:bCs/>
          <w:lang w:val="ro-RO"/>
        </w:rPr>
        <w:t xml:space="preserve">u privire la aprobarea, </w:t>
      </w:r>
      <w:r w:rsidRPr="00DD669B">
        <w:rPr>
          <w:b/>
          <w:bCs/>
          <w:iCs/>
          <w:lang w:val="ro-RO"/>
        </w:rPr>
        <w:t>în redacție nouă a Regulamentului</w:t>
      </w:r>
      <w:r w:rsidR="009E71C8">
        <w:rPr>
          <w:b/>
          <w:bCs/>
          <w:iCs/>
          <w:lang w:val="ro-RO"/>
        </w:rPr>
        <w:t xml:space="preserve"> de</w:t>
      </w:r>
      <w:r w:rsidRPr="00DD669B">
        <w:rPr>
          <w:b/>
          <w:bCs/>
          <w:iCs/>
          <w:lang w:val="ro-RO"/>
        </w:rPr>
        <w:t xml:space="preserve"> organizare</w:t>
      </w:r>
      <w:r w:rsidR="009E71C8">
        <w:rPr>
          <w:b/>
          <w:bCs/>
          <w:iCs/>
          <w:lang w:val="ro-RO"/>
        </w:rPr>
        <w:t xml:space="preserve"> </w:t>
      </w:r>
      <w:r w:rsidRPr="00DD669B">
        <w:rPr>
          <w:b/>
          <w:bCs/>
          <w:iCs/>
          <w:lang w:val="ro-RO"/>
        </w:rPr>
        <w:t>a și funcționare</w:t>
      </w:r>
      <w:r w:rsidR="009E71C8">
        <w:rPr>
          <w:b/>
          <w:bCs/>
          <w:iCs/>
          <w:lang w:val="ro-RO"/>
        </w:rPr>
        <w:t xml:space="preserve"> </w:t>
      </w:r>
      <w:r w:rsidRPr="00DD669B">
        <w:rPr>
          <w:b/>
          <w:bCs/>
          <w:iCs/>
          <w:lang w:val="ro-RO"/>
        </w:rPr>
        <w:t>a Serviciului social</w:t>
      </w:r>
      <w:r>
        <w:rPr>
          <w:b/>
          <w:bCs/>
          <w:iCs/>
          <w:lang w:val="ro-RO"/>
        </w:rPr>
        <w:t xml:space="preserve"> </w:t>
      </w:r>
      <w:r w:rsidRPr="00DD669B">
        <w:rPr>
          <w:b/>
          <w:bCs/>
          <w:iCs/>
          <w:lang w:val="ro-RO"/>
        </w:rPr>
        <w:t>Centrul de zi pentru copii de pe lângă Direcția Generală pentru Protecția Drepturilor Copilului, a statului de personal și organigramei acestuia</w:t>
      </w:r>
    </w:p>
    <w:p w14:paraId="570EB534" w14:textId="77777777" w:rsidR="00B31482" w:rsidRPr="00B31482" w:rsidRDefault="00B31482" w:rsidP="00B31482">
      <w:pPr>
        <w:spacing w:after="0"/>
        <w:ind w:firstLine="709"/>
        <w:jc w:val="both"/>
        <w:rPr>
          <w:b/>
          <w:lang w:val="ro-RO"/>
        </w:rPr>
      </w:pPr>
    </w:p>
    <w:p w14:paraId="6A4A71DE" w14:textId="77777777" w:rsidR="00B31482" w:rsidRPr="00B31482" w:rsidRDefault="00B31482" w:rsidP="00B31482">
      <w:pPr>
        <w:spacing w:after="0"/>
        <w:ind w:firstLine="709"/>
        <w:jc w:val="both"/>
        <w:rPr>
          <w:b/>
          <w:bCs/>
          <w:lang w:val="ro-RO"/>
        </w:rPr>
      </w:pPr>
    </w:p>
    <w:p w14:paraId="44FF33A8" w14:textId="443E5505" w:rsidR="00B31482" w:rsidRPr="00B31482" w:rsidRDefault="00B31482" w:rsidP="00B31482">
      <w:pPr>
        <w:spacing w:after="0"/>
        <w:ind w:firstLine="709"/>
        <w:jc w:val="both"/>
        <w:rPr>
          <w:lang w:val="ro-RO"/>
        </w:rPr>
      </w:pPr>
      <w:r w:rsidRPr="00B31482">
        <w:rPr>
          <w:lang w:val="ro-RO"/>
        </w:rPr>
        <w:t>Direcția Generală Pentru Protecția Drepturilor Copilului inițiază, începând cu data de</w:t>
      </w:r>
      <w:r w:rsidR="00370B2B">
        <w:rPr>
          <w:lang w:val="ro-RO"/>
        </w:rPr>
        <w:t xml:space="preserve"> 06.05.2026 </w:t>
      </w:r>
      <w:r w:rsidRPr="00B31482">
        <w:rPr>
          <w:lang w:val="ro-RO"/>
        </w:rPr>
        <w:t xml:space="preserve">consultarea publică a proiectului de decizie cu privire la aprobarea, în redacție nouă a </w:t>
      </w:r>
      <w:r w:rsidR="00B5453E" w:rsidRPr="00DD669B">
        <w:rPr>
          <w:iCs/>
          <w:lang w:val="ro-RO"/>
        </w:rPr>
        <w:t>Regulamentului</w:t>
      </w:r>
      <w:r w:rsidR="00B5453E" w:rsidRPr="00B5453E">
        <w:rPr>
          <w:iCs/>
          <w:lang w:val="ro-RO"/>
        </w:rPr>
        <w:t xml:space="preserve"> </w:t>
      </w:r>
      <w:r w:rsidR="006D08E6">
        <w:rPr>
          <w:iCs/>
          <w:lang w:val="ro-RO"/>
        </w:rPr>
        <w:t>de</w:t>
      </w:r>
      <w:r w:rsidR="00B5453E" w:rsidRPr="00DD669B">
        <w:rPr>
          <w:iCs/>
          <w:lang w:val="ro-RO"/>
        </w:rPr>
        <w:t xml:space="preserve"> organizare</w:t>
      </w:r>
      <w:r w:rsidR="006D08E6">
        <w:rPr>
          <w:iCs/>
          <w:lang w:val="ro-RO"/>
        </w:rPr>
        <w:t xml:space="preserve"> </w:t>
      </w:r>
      <w:r w:rsidR="00B5453E" w:rsidRPr="00DD669B">
        <w:rPr>
          <w:iCs/>
          <w:lang w:val="ro-RO"/>
        </w:rPr>
        <w:t>a și funcționare</w:t>
      </w:r>
      <w:r w:rsidR="006D08E6">
        <w:rPr>
          <w:iCs/>
          <w:lang w:val="ro-RO"/>
        </w:rPr>
        <w:t xml:space="preserve"> </w:t>
      </w:r>
      <w:r w:rsidR="00B5453E" w:rsidRPr="00DD669B">
        <w:rPr>
          <w:iCs/>
          <w:lang w:val="ro-RO"/>
        </w:rPr>
        <w:t>a Serviciului social</w:t>
      </w:r>
      <w:r w:rsidR="00B5453E" w:rsidRPr="00B5453E">
        <w:rPr>
          <w:iCs/>
          <w:lang w:val="ro-RO"/>
        </w:rPr>
        <w:t xml:space="preserve"> </w:t>
      </w:r>
      <w:r w:rsidR="00B5453E" w:rsidRPr="00DD669B">
        <w:rPr>
          <w:iCs/>
          <w:lang w:val="ro-RO"/>
        </w:rPr>
        <w:t>Centrul de zi pentru copii de pe lângă Direcția Generală pentru Protecția Drepturilor Copilului</w:t>
      </w:r>
      <w:r w:rsidR="00AE2160">
        <w:rPr>
          <w:iCs/>
          <w:lang w:val="ro-RO"/>
        </w:rPr>
        <w:t xml:space="preserve">, </w:t>
      </w:r>
      <w:r w:rsidR="00AE2160" w:rsidRPr="00AE2160">
        <w:rPr>
          <w:iCs/>
          <w:lang w:val="ro-RO"/>
        </w:rPr>
        <w:t>a statului de personal și organigramei acestuia</w:t>
      </w:r>
      <w:r w:rsidR="00AE2160">
        <w:rPr>
          <w:iCs/>
          <w:lang w:val="ro-RO"/>
        </w:rPr>
        <w:t>.</w:t>
      </w:r>
    </w:p>
    <w:p w14:paraId="7D8202F3" w14:textId="77777777" w:rsidR="00F54B40" w:rsidRPr="0008475F" w:rsidRDefault="00F54B40" w:rsidP="00F54B40">
      <w:pPr>
        <w:pBdr>
          <w:top w:val="nil"/>
          <w:left w:val="nil"/>
          <w:bottom w:val="nil"/>
          <w:right w:val="nil"/>
          <w:between w:val="nil"/>
        </w:pBdr>
        <w:spacing w:after="0"/>
        <w:ind w:right="125"/>
        <w:jc w:val="both"/>
        <w:rPr>
          <w:rFonts w:eastAsia="Times New Roman" w:cs="Times New Roman"/>
          <w:color w:val="000000"/>
          <w:szCs w:val="28"/>
          <w:highlight w:val="white"/>
          <w:lang w:val="ro-MD"/>
        </w:rPr>
      </w:pPr>
      <w:r w:rsidRPr="0008475F">
        <w:rPr>
          <w:rFonts w:eastAsia="Times New Roman" w:cs="Times New Roman"/>
          <w:color w:val="000000"/>
          <w:szCs w:val="28"/>
          <w:highlight w:val="white"/>
          <w:lang w:val="ro-MD"/>
        </w:rPr>
        <w:t xml:space="preserve">     </w:t>
      </w:r>
      <w:r w:rsidRPr="00F54B40">
        <w:rPr>
          <w:rFonts w:eastAsia="Times New Roman" w:cs="Times New Roman"/>
          <w:b/>
          <w:bCs/>
          <w:color w:val="000000"/>
          <w:szCs w:val="28"/>
          <w:highlight w:val="white"/>
          <w:lang w:val="ro-MD"/>
        </w:rPr>
        <w:t>Serviciul are drept scop</w:t>
      </w:r>
      <w:r w:rsidRPr="0008475F">
        <w:rPr>
          <w:rFonts w:eastAsia="Times New Roman" w:cs="Times New Roman"/>
          <w:color w:val="000000"/>
          <w:szCs w:val="28"/>
          <w:highlight w:val="white"/>
          <w:lang w:val="ro-MD"/>
        </w:rPr>
        <w:t xml:space="preserve"> prevenirea separării copilului de familie, marginalizării, excluderii sociale, instituționalizării și facilitării procesului de incluziune a copilului în familie </w:t>
      </w:r>
      <w:proofErr w:type="spellStart"/>
      <w:r w:rsidRPr="0008475F">
        <w:rPr>
          <w:rFonts w:eastAsia="Times New Roman" w:cs="Times New Roman"/>
          <w:color w:val="000000"/>
          <w:szCs w:val="28"/>
          <w:highlight w:val="white"/>
          <w:lang w:val="ro-MD"/>
        </w:rPr>
        <w:t>şi</w:t>
      </w:r>
      <w:proofErr w:type="spellEnd"/>
      <w:r w:rsidRPr="0008475F">
        <w:rPr>
          <w:rFonts w:eastAsia="Times New Roman" w:cs="Times New Roman"/>
          <w:color w:val="000000"/>
          <w:szCs w:val="28"/>
          <w:highlight w:val="white"/>
          <w:lang w:val="ro-MD"/>
        </w:rPr>
        <w:t xml:space="preserve"> în comunitate. Implicarea beneficiarilor precum și a familiilor acestora în proiecte care vizează împuternicirea și creșterea nivelului de independență a acestora.</w:t>
      </w:r>
    </w:p>
    <w:p w14:paraId="7FB82DFE" w14:textId="18E0CFB3" w:rsidR="00F54B40" w:rsidRPr="00F54B40" w:rsidRDefault="00F54B40" w:rsidP="00F54B40">
      <w:pPr>
        <w:pBdr>
          <w:top w:val="nil"/>
          <w:left w:val="nil"/>
          <w:bottom w:val="nil"/>
          <w:right w:val="nil"/>
          <w:between w:val="nil"/>
        </w:pBdr>
        <w:spacing w:after="0"/>
        <w:ind w:right="125" w:firstLine="360"/>
        <w:jc w:val="both"/>
        <w:rPr>
          <w:rFonts w:eastAsia="Times New Roman" w:cs="Times New Roman"/>
          <w:b/>
          <w:bCs/>
          <w:color w:val="000000"/>
          <w:szCs w:val="28"/>
          <w:highlight w:val="white"/>
          <w:lang w:val="ro-MD"/>
        </w:rPr>
      </w:pPr>
      <w:r w:rsidRPr="00F54B40">
        <w:rPr>
          <w:rFonts w:eastAsia="Times New Roman" w:cs="Times New Roman"/>
          <w:b/>
          <w:bCs/>
          <w:color w:val="000000"/>
          <w:szCs w:val="28"/>
          <w:highlight w:val="white"/>
          <w:lang w:val="ro-MD"/>
        </w:rPr>
        <w:t>Obiectivele Serviciului sunt:</w:t>
      </w:r>
    </w:p>
    <w:p w14:paraId="57C96414" w14:textId="77777777" w:rsidR="00F54B40" w:rsidRPr="0008475F" w:rsidRDefault="00F54B40" w:rsidP="00F54B40">
      <w:pPr>
        <w:numPr>
          <w:ilvl w:val="0"/>
          <w:numId w:val="2"/>
        </w:numPr>
        <w:pBdr>
          <w:top w:val="nil"/>
          <w:left w:val="nil"/>
          <w:bottom w:val="nil"/>
          <w:right w:val="nil"/>
          <w:between w:val="nil"/>
        </w:pBdr>
        <w:spacing w:after="0"/>
        <w:ind w:right="125"/>
        <w:jc w:val="both"/>
        <w:rPr>
          <w:rFonts w:eastAsia="Times New Roman" w:cs="Times New Roman"/>
          <w:color w:val="000000"/>
          <w:szCs w:val="28"/>
          <w:highlight w:val="white"/>
          <w:lang w:val="ro-MD"/>
        </w:rPr>
      </w:pPr>
      <w:r w:rsidRPr="0008475F">
        <w:rPr>
          <w:rFonts w:eastAsia="Times New Roman" w:cs="Times New Roman"/>
          <w:color w:val="000000"/>
          <w:szCs w:val="28"/>
          <w:highlight w:val="white"/>
          <w:lang w:val="ro-MD"/>
        </w:rPr>
        <w:t>acordarea asistenței copilului în conformitate cu particularitățile individuale de dezvoltare;</w:t>
      </w:r>
    </w:p>
    <w:p w14:paraId="64114860" w14:textId="77777777" w:rsidR="00F54B40" w:rsidRPr="0008475F" w:rsidRDefault="00F54B40" w:rsidP="00F54B40">
      <w:pPr>
        <w:numPr>
          <w:ilvl w:val="0"/>
          <w:numId w:val="2"/>
        </w:numPr>
        <w:pBdr>
          <w:top w:val="nil"/>
          <w:left w:val="nil"/>
          <w:bottom w:val="nil"/>
          <w:right w:val="nil"/>
          <w:between w:val="nil"/>
        </w:pBdr>
        <w:spacing w:after="0"/>
        <w:ind w:right="125"/>
        <w:jc w:val="both"/>
        <w:rPr>
          <w:rFonts w:eastAsia="Times New Roman" w:cs="Times New Roman"/>
          <w:color w:val="000000"/>
          <w:szCs w:val="28"/>
          <w:highlight w:val="white"/>
          <w:lang w:val="ro-MD"/>
        </w:rPr>
      </w:pPr>
      <w:r w:rsidRPr="0008475F">
        <w:rPr>
          <w:rFonts w:eastAsia="Times New Roman" w:cs="Times New Roman"/>
          <w:color w:val="000000"/>
          <w:szCs w:val="28"/>
          <w:highlight w:val="white"/>
          <w:lang w:val="ro-MD"/>
        </w:rPr>
        <w:t>dezvoltarea abilităților parentale și a capacităților individuale de integrare socială în comunitate a părinților; </w:t>
      </w:r>
    </w:p>
    <w:p w14:paraId="06128769" w14:textId="77777777" w:rsidR="00F54B40" w:rsidRPr="0008475F" w:rsidRDefault="00F54B40" w:rsidP="00F54B40">
      <w:pPr>
        <w:numPr>
          <w:ilvl w:val="0"/>
          <w:numId w:val="2"/>
        </w:numPr>
        <w:pBdr>
          <w:top w:val="nil"/>
          <w:left w:val="nil"/>
          <w:bottom w:val="nil"/>
          <w:right w:val="nil"/>
          <w:between w:val="nil"/>
        </w:pBdr>
        <w:spacing w:after="0"/>
        <w:ind w:right="125"/>
        <w:jc w:val="both"/>
        <w:rPr>
          <w:rFonts w:eastAsia="Times New Roman" w:cs="Times New Roman"/>
          <w:color w:val="000000"/>
          <w:szCs w:val="28"/>
          <w:highlight w:val="white"/>
          <w:lang w:val="ro-MD"/>
        </w:rPr>
      </w:pPr>
      <w:r w:rsidRPr="0008475F">
        <w:rPr>
          <w:rFonts w:eastAsia="Times New Roman" w:cs="Times New Roman"/>
          <w:color w:val="000000"/>
          <w:szCs w:val="28"/>
          <w:highlight w:val="white"/>
          <w:lang w:val="ro-MD"/>
        </w:rPr>
        <w:t>sensibilizarea comunității și a autorităților/instituțiilor abilitate cu privire la necesitățile specifice ale copiilor și familiilor acestora și implicarea comunității în realizarea scopului Serviciului;</w:t>
      </w:r>
    </w:p>
    <w:p w14:paraId="0FE17647" w14:textId="77777777" w:rsidR="00F54B40" w:rsidRPr="0008475F" w:rsidRDefault="00F54B40" w:rsidP="00F54B40">
      <w:pPr>
        <w:numPr>
          <w:ilvl w:val="0"/>
          <w:numId w:val="2"/>
        </w:numPr>
        <w:pBdr>
          <w:top w:val="nil"/>
          <w:left w:val="nil"/>
          <w:bottom w:val="nil"/>
          <w:right w:val="nil"/>
          <w:between w:val="nil"/>
        </w:pBdr>
        <w:spacing w:after="0"/>
        <w:ind w:right="125"/>
        <w:jc w:val="both"/>
        <w:rPr>
          <w:rFonts w:eastAsia="Times New Roman" w:cs="Times New Roman"/>
          <w:color w:val="000000"/>
          <w:szCs w:val="28"/>
          <w:highlight w:val="white"/>
          <w:lang w:val="ro-MD"/>
        </w:rPr>
      </w:pPr>
      <w:r w:rsidRPr="0008475F">
        <w:rPr>
          <w:rFonts w:eastAsia="Times New Roman" w:cs="Times New Roman"/>
          <w:color w:val="000000"/>
          <w:szCs w:val="28"/>
          <w:highlight w:val="white"/>
          <w:lang w:val="ro-MD"/>
        </w:rPr>
        <w:t>monitorizarea evoluției situației copilului în perioada aflării acestuia în Serviciu;</w:t>
      </w:r>
    </w:p>
    <w:p w14:paraId="57833EEF" w14:textId="77777777" w:rsidR="00F54B40" w:rsidRPr="0008475F" w:rsidRDefault="00F54B40" w:rsidP="00F54B40">
      <w:pPr>
        <w:numPr>
          <w:ilvl w:val="0"/>
          <w:numId w:val="2"/>
        </w:numPr>
        <w:pBdr>
          <w:top w:val="nil"/>
          <w:left w:val="nil"/>
          <w:bottom w:val="nil"/>
          <w:right w:val="nil"/>
          <w:between w:val="nil"/>
        </w:pBdr>
        <w:spacing w:after="0"/>
        <w:ind w:right="125"/>
        <w:jc w:val="both"/>
        <w:rPr>
          <w:rFonts w:cs="Times New Roman"/>
          <w:color w:val="000000"/>
          <w:szCs w:val="28"/>
          <w:highlight w:val="white"/>
          <w:lang w:val="ro-RO"/>
        </w:rPr>
      </w:pPr>
      <w:r w:rsidRPr="0008475F">
        <w:rPr>
          <w:rFonts w:eastAsia="Times New Roman" w:cs="Times New Roman"/>
          <w:color w:val="000000"/>
          <w:szCs w:val="28"/>
          <w:highlight w:val="white"/>
          <w:lang w:val="ro-MD"/>
        </w:rPr>
        <w:t>reducerea riscului de excluziune socială și familială.</w:t>
      </w:r>
    </w:p>
    <w:p w14:paraId="57C1CDF8" w14:textId="66984DE8" w:rsidR="00B31482" w:rsidRPr="00B31482" w:rsidRDefault="00B31482" w:rsidP="00C13888">
      <w:pPr>
        <w:spacing w:after="0"/>
        <w:ind w:firstLine="360"/>
        <w:jc w:val="both"/>
        <w:rPr>
          <w:lang w:val="ro-RO"/>
        </w:rPr>
      </w:pPr>
      <w:r w:rsidRPr="00B31482">
        <w:rPr>
          <w:b/>
          <w:lang w:val="ro-RO"/>
        </w:rPr>
        <w:t>Beneficiarii</w:t>
      </w:r>
      <w:r w:rsidR="006152A2">
        <w:rPr>
          <w:b/>
          <w:lang w:val="ro-RO"/>
        </w:rPr>
        <w:t xml:space="preserve"> </w:t>
      </w:r>
      <w:r w:rsidR="006152A2" w:rsidRPr="00BE0022">
        <w:rPr>
          <w:rFonts w:eastAsia="Times New Roman" w:cs="Times New Roman"/>
          <w:iCs/>
          <w:szCs w:val="28"/>
          <w:lang w:val="ro-RO"/>
        </w:rPr>
        <w:t>Serviciului social Centrul de zi pentru copii</w:t>
      </w:r>
      <w:r w:rsidR="006152A2">
        <w:rPr>
          <w:rFonts w:eastAsia="Times New Roman" w:cs="Times New Roman"/>
          <w:iCs/>
          <w:szCs w:val="28"/>
          <w:lang w:val="ro-RO"/>
        </w:rPr>
        <w:t xml:space="preserve"> sunt </w:t>
      </w:r>
      <w:r w:rsidR="006152A2" w:rsidRPr="00C13888">
        <w:rPr>
          <w:rFonts w:eastAsia="Times New Roman" w:cs="Times New Roman"/>
          <w:color w:val="000000"/>
          <w:szCs w:val="28"/>
          <w:lang w:val="ro"/>
        </w:rPr>
        <w:t xml:space="preserve">copiii cu vârsta de la 7 până la 18 ani din familiile aflate în dificultate și/sau defavorizate, precum și copiii care din evidența autorității tutelare în calitate de copil sau separat de părinți, inclusiv și copiii cu dizabilități accentuate și medii, precum și membrii </w:t>
      </w:r>
      <w:r w:rsidR="00623006" w:rsidRPr="00C13888">
        <w:rPr>
          <w:rFonts w:eastAsia="Times New Roman" w:cs="Times New Roman"/>
          <w:color w:val="000000"/>
          <w:szCs w:val="28"/>
          <w:lang w:val="ro"/>
        </w:rPr>
        <w:t>familiilor</w:t>
      </w:r>
      <w:r w:rsidR="006152A2" w:rsidRPr="00C13888">
        <w:rPr>
          <w:rFonts w:eastAsia="Times New Roman" w:cs="Times New Roman"/>
          <w:color w:val="000000"/>
          <w:szCs w:val="28"/>
          <w:lang w:val="ro"/>
        </w:rPr>
        <w:t xml:space="preserve"> acestora.</w:t>
      </w:r>
    </w:p>
    <w:p w14:paraId="65FE340A" w14:textId="77777777" w:rsidR="00302264" w:rsidRDefault="00302264" w:rsidP="00302264">
      <w:pPr>
        <w:spacing w:after="0" w:line="244" w:lineRule="auto"/>
        <w:ind w:left="100" w:firstLine="313"/>
        <w:jc w:val="both"/>
        <w:rPr>
          <w:rFonts w:cs="Times New Roman"/>
          <w:color w:val="000000"/>
          <w:lang w:val="ro-MD"/>
        </w:rPr>
      </w:pPr>
      <w:r w:rsidRPr="00E51543">
        <w:rPr>
          <w:rFonts w:cs="Times New Roman"/>
          <w:color w:val="000000"/>
          <w:lang w:val="ro-MD"/>
        </w:rPr>
        <w:t xml:space="preserve">Această inițiativă </w:t>
      </w:r>
      <w:r>
        <w:rPr>
          <w:rFonts w:cs="Times New Roman"/>
          <w:color w:val="000000"/>
          <w:lang w:val="ro-MD"/>
        </w:rPr>
        <w:t xml:space="preserve">de revizuire și aprobare </w:t>
      </w:r>
      <w:r w:rsidRPr="00BE0022">
        <w:rPr>
          <w:rFonts w:eastAsia="Times New Roman" w:cs="Times New Roman"/>
          <w:iCs/>
          <w:szCs w:val="28"/>
          <w:lang w:val="ro-RO"/>
        </w:rPr>
        <w:t xml:space="preserve">în redacție nouă a Regulamentului privind organizarea și funcționarea Serviciului social Centrul de zi pentru copii </w:t>
      </w:r>
      <w:r>
        <w:rPr>
          <w:rFonts w:eastAsia="Times New Roman" w:cs="Times New Roman"/>
          <w:iCs/>
          <w:szCs w:val="28"/>
          <w:lang w:val="ro-RO"/>
        </w:rPr>
        <w:t xml:space="preserve">de pe lângă </w:t>
      </w:r>
      <w:r w:rsidRPr="00BE0022">
        <w:rPr>
          <w:rFonts w:eastAsia="Times New Roman" w:cs="Times New Roman"/>
          <w:iCs/>
          <w:szCs w:val="28"/>
          <w:lang w:val="ro-RO"/>
        </w:rPr>
        <w:t>Direcți</w:t>
      </w:r>
      <w:r>
        <w:rPr>
          <w:rFonts w:eastAsia="Times New Roman" w:cs="Times New Roman"/>
          <w:iCs/>
          <w:szCs w:val="28"/>
          <w:lang w:val="ro-RO"/>
        </w:rPr>
        <w:t>a</w:t>
      </w:r>
      <w:r w:rsidRPr="00BE0022">
        <w:rPr>
          <w:rFonts w:eastAsia="Times New Roman" w:cs="Times New Roman"/>
          <w:iCs/>
          <w:szCs w:val="28"/>
          <w:lang w:val="ro-RO"/>
        </w:rPr>
        <w:t xml:space="preserve"> General</w:t>
      </w:r>
      <w:r>
        <w:rPr>
          <w:rFonts w:eastAsia="Times New Roman" w:cs="Times New Roman"/>
          <w:iCs/>
          <w:szCs w:val="28"/>
          <w:lang w:val="ro-RO"/>
        </w:rPr>
        <w:t>ă</w:t>
      </w:r>
      <w:r w:rsidRPr="00BE0022">
        <w:rPr>
          <w:rFonts w:eastAsia="Times New Roman" w:cs="Times New Roman"/>
          <w:iCs/>
          <w:szCs w:val="28"/>
          <w:lang w:val="ro-RO"/>
        </w:rPr>
        <w:t xml:space="preserve"> pentru Protecția Drepturilor Copilului</w:t>
      </w:r>
      <w:r>
        <w:rPr>
          <w:rFonts w:cs="Times New Roman"/>
          <w:color w:val="000000"/>
          <w:lang w:val="ro-MD"/>
        </w:rPr>
        <w:t xml:space="preserve"> </w:t>
      </w:r>
      <w:r w:rsidRPr="00302264">
        <w:rPr>
          <w:rFonts w:cs="Times New Roman"/>
          <w:b/>
          <w:bCs/>
          <w:i/>
          <w:iCs/>
          <w:color w:val="000000"/>
          <w:lang w:val="ro-MD"/>
        </w:rPr>
        <w:t>urmărește asigurarea unui sistem coerent, eficient și echitabil de acordare a asistenței tuturor copiilor, cu o atenție deosebită față de cei aflați în situații de risc, precum și față de copiii aflați în dificultate și vulnerabilitate.</w:t>
      </w:r>
      <w:r w:rsidRPr="00E51543">
        <w:rPr>
          <w:rFonts w:cs="Times New Roman"/>
          <w:color w:val="000000"/>
          <w:lang w:val="ro-MD"/>
        </w:rPr>
        <w:t xml:space="preserve"> </w:t>
      </w:r>
    </w:p>
    <w:p w14:paraId="3C4EA9C3" w14:textId="0678DE8B" w:rsidR="00302264" w:rsidRDefault="00302264" w:rsidP="00302264">
      <w:pPr>
        <w:spacing w:after="0" w:line="244" w:lineRule="auto"/>
        <w:ind w:left="100" w:firstLine="313"/>
        <w:jc w:val="both"/>
        <w:rPr>
          <w:rFonts w:cs="Times New Roman"/>
          <w:color w:val="000000"/>
          <w:lang w:val="ro-MD"/>
        </w:rPr>
      </w:pPr>
      <w:r w:rsidRPr="00E51543">
        <w:rPr>
          <w:rFonts w:cs="Times New Roman"/>
          <w:color w:val="000000"/>
          <w:lang w:val="ro-MD"/>
        </w:rPr>
        <w:t>Revizuirea cadrului normativ are drept scop consolidarea mecanismelor de protecție a drepturilor copilului, sporirea responsabilității autorităților competente și îmbunătățirea calității intervențiilor sociale la nivel comu</w:t>
      </w:r>
      <w:r>
        <w:rPr>
          <w:rFonts w:cs="Times New Roman"/>
          <w:color w:val="000000"/>
          <w:lang w:val="ro-MD"/>
        </w:rPr>
        <w:t>nitate</w:t>
      </w:r>
      <w:r w:rsidRPr="00E51543">
        <w:rPr>
          <w:rFonts w:cs="Times New Roman"/>
          <w:color w:val="000000"/>
          <w:lang w:val="ro-MD"/>
        </w:rPr>
        <w:t>.</w:t>
      </w:r>
    </w:p>
    <w:p w14:paraId="30D37176" w14:textId="77777777" w:rsidR="00302264" w:rsidRPr="00195020" w:rsidRDefault="00302264" w:rsidP="00302264">
      <w:pPr>
        <w:spacing w:after="0" w:line="244" w:lineRule="auto"/>
        <w:ind w:left="100" w:firstLine="313"/>
        <w:jc w:val="both"/>
        <w:rPr>
          <w:rFonts w:cs="Times New Roman"/>
          <w:color w:val="000000"/>
          <w:lang w:val="ro-MD"/>
        </w:rPr>
      </w:pPr>
      <w:r w:rsidRPr="00195020">
        <w:rPr>
          <w:rFonts w:cs="Times New Roman"/>
          <w:color w:val="000000"/>
          <w:lang w:val="ro-MD"/>
        </w:rPr>
        <w:t xml:space="preserve">În acest sens, proiectul de modificare vine să </w:t>
      </w:r>
      <w:r>
        <w:rPr>
          <w:rFonts w:cs="Times New Roman"/>
          <w:color w:val="000000"/>
          <w:lang w:val="ro-MD"/>
        </w:rPr>
        <w:t>propună:</w:t>
      </w:r>
    </w:p>
    <w:p w14:paraId="3AB48A9E" w14:textId="23266F6B" w:rsidR="00302264" w:rsidRDefault="00302264" w:rsidP="00302264">
      <w:pPr>
        <w:spacing w:after="0" w:line="244" w:lineRule="auto"/>
        <w:ind w:left="100" w:firstLine="313"/>
        <w:jc w:val="both"/>
        <w:rPr>
          <w:rFonts w:cs="Times New Roman"/>
          <w:color w:val="000000"/>
          <w:lang w:val="ro-MD"/>
        </w:rPr>
      </w:pPr>
      <w:r w:rsidRPr="00195020">
        <w:rPr>
          <w:rFonts w:cs="Times New Roman"/>
          <w:color w:val="000000"/>
          <w:lang w:val="ro-MD"/>
        </w:rPr>
        <w:t xml:space="preserve">- ajustarea </w:t>
      </w:r>
      <w:r>
        <w:rPr>
          <w:rFonts w:cs="Times New Roman"/>
          <w:color w:val="000000"/>
          <w:lang w:val="ro-MD"/>
        </w:rPr>
        <w:t>cadrului legal;</w:t>
      </w:r>
    </w:p>
    <w:p w14:paraId="3B36A591" w14:textId="77777777" w:rsidR="00302264" w:rsidRPr="00195020" w:rsidRDefault="00302264" w:rsidP="00302264">
      <w:pPr>
        <w:spacing w:after="0" w:line="244" w:lineRule="auto"/>
        <w:ind w:left="100" w:firstLine="313"/>
        <w:jc w:val="both"/>
        <w:rPr>
          <w:rFonts w:cs="Times New Roman"/>
          <w:color w:val="000000"/>
          <w:lang w:val="ro-MD"/>
        </w:rPr>
      </w:pPr>
      <w:r>
        <w:rPr>
          <w:rFonts w:cs="Times New Roman"/>
          <w:color w:val="000000"/>
          <w:lang w:val="ro-MD"/>
        </w:rPr>
        <w:t>- fortificarea cadrului instituțional;</w:t>
      </w:r>
    </w:p>
    <w:p w14:paraId="3A7A812B" w14:textId="77777777" w:rsidR="00302264" w:rsidRPr="00195020" w:rsidRDefault="00302264" w:rsidP="00302264">
      <w:pPr>
        <w:spacing w:after="0" w:line="244" w:lineRule="auto"/>
        <w:ind w:left="100" w:firstLine="313"/>
        <w:jc w:val="both"/>
        <w:rPr>
          <w:rFonts w:cs="Times New Roman"/>
          <w:color w:val="000000"/>
          <w:lang w:val="ro-MD"/>
        </w:rPr>
      </w:pPr>
      <w:r w:rsidRPr="00195020">
        <w:rPr>
          <w:rFonts w:cs="Times New Roman"/>
          <w:color w:val="000000"/>
          <w:lang w:val="ro-MD"/>
        </w:rPr>
        <w:lastRenderedPageBreak/>
        <w:t>- optimiz</w:t>
      </w:r>
      <w:r>
        <w:rPr>
          <w:rFonts w:cs="Times New Roman"/>
          <w:color w:val="000000"/>
          <w:lang w:val="ro-MD"/>
        </w:rPr>
        <w:t>area</w:t>
      </w:r>
      <w:r w:rsidRPr="00195020">
        <w:rPr>
          <w:rFonts w:cs="Times New Roman"/>
          <w:color w:val="000000"/>
          <w:lang w:val="ro-MD"/>
        </w:rPr>
        <w:t xml:space="preserve"> procesel</w:t>
      </w:r>
      <w:r>
        <w:rPr>
          <w:rFonts w:cs="Times New Roman"/>
          <w:color w:val="000000"/>
          <w:lang w:val="ro-MD"/>
        </w:rPr>
        <w:t>or</w:t>
      </w:r>
      <w:r w:rsidRPr="00195020">
        <w:rPr>
          <w:rFonts w:cs="Times New Roman"/>
          <w:color w:val="000000"/>
          <w:lang w:val="ro-MD"/>
        </w:rPr>
        <w:t xml:space="preserve"> de intervenție și monitorizare în domeniul protecției copilului;</w:t>
      </w:r>
    </w:p>
    <w:p w14:paraId="5F492530" w14:textId="77777777" w:rsidR="006152A2" w:rsidRDefault="00302264" w:rsidP="006152A2">
      <w:pPr>
        <w:spacing w:after="0" w:line="244" w:lineRule="auto"/>
        <w:ind w:left="100" w:firstLine="313"/>
        <w:jc w:val="both"/>
        <w:rPr>
          <w:rFonts w:cs="Times New Roman"/>
          <w:color w:val="000000"/>
          <w:lang w:val="ro-MD"/>
        </w:rPr>
      </w:pPr>
      <w:r w:rsidRPr="00195020">
        <w:rPr>
          <w:rFonts w:cs="Times New Roman"/>
          <w:color w:val="000000"/>
          <w:lang w:val="ro-MD"/>
        </w:rPr>
        <w:t>- revizuirea și actualizarea standardelor minime de calitate pentru serviciile sociale, astfel încât acestea să răspundă nevoilor reale ale beneficiarilor și să contribuie la dezvoltarea</w:t>
      </w:r>
      <w:r>
        <w:rPr>
          <w:rFonts w:cs="Times New Roman"/>
          <w:color w:val="000000"/>
          <w:lang w:val="ro-MD"/>
        </w:rPr>
        <w:t xml:space="preserve"> </w:t>
      </w:r>
      <w:r w:rsidRPr="00195020">
        <w:rPr>
          <w:rFonts w:cs="Times New Roman"/>
          <w:color w:val="000000"/>
          <w:lang w:val="ro-MD"/>
        </w:rPr>
        <w:t>unui sistem durabil, centrat pe copil și pe familie</w:t>
      </w:r>
      <w:r>
        <w:rPr>
          <w:rFonts w:cs="Times New Roman"/>
          <w:color w:val="000000"/>
          <w:lang w:val="ro-MD"/>
        </w:rPr>
        <w:t>.</w:t>
      </w:r>
    </w:p>
    <w:p w14:paraId="7A76F246" w14:textId="11DCD0F6" w:rsidR="00B31482" w:rsidRPr="00B31482" w:rsidRDefault="00B31482" w:rsidP="006152A2">
      <w:pPr>
        <w:spacing w:after="0" w:line="244" w:lineRule="auto"/>
        <w:ind w:left="100" w:firstLine="313"/>
        <w:jc w:val="both"/>
        <w:rPr>
          <w:rFonts w:cs="Times New Roman"/>
          <w:color w:val="000000"/>
          <w:lang w:val="ro-MD"/>
        </w:rPr>
      </w:pPr>
      <w:r w:rsidRPr="00B31482">
        <w:rPr>
          <w:b/>
          <w:lang w:val="ro-RO"/>
        </w:rPr>
        <w:t>Proiectul de decizie este elaborat în conformitate</w:t>
      </w:r>
      <w:r w:rsidRPr="00B31482">
        <w:rPr>
          <w:lang w:val="ro-RO"/>
        </w:rPr>
        <w:t xml:space="preserve"> cu legislația în vigoare, și anume, </w:t>
      </w:r>
      <w:r w:rsidR="00302264">
        <w:rPr>
          <w:lang w:val="ro-RO"/>
        </w:rPr>
        <w:t xml:space="preserve">cu: </w:t>
      </w:r>
      <w:r w:rsidR="00302264" w:rsidRPr="0008475F">
        <w:rPr>
          <w:rFonts w:eastAsia="Times New Roman" w:cs="Times New Roman"/>
          <w:color w:val="000000"/>
          <w:szCs w:val="28"/>
          <w:lang w:val="ro-MD"/>
        </w:rPr>
        <w:t xml:space="preserve">Legea 140/2013 privind protecția specială a copiilor aflați în situație de risc și a copiilor separați de părinți, </w:t>
      </w:r>
      <w:r w:rsidR="00302264" w:rsidRPr="0008475F">
        <w:rPr>
          <w:rStyle w:val="fontstyle01"/>
          <w:rFonts w:ascii="Times New Roman" w:hAnsi="Times New Roman" w:cs="Times New Roman"/>
          <w:lang w:val="ro-MD"/>
        </w:rPr>
        <w:t>Legea nr. 370/2023 privind drepturile copilului,</w:t>
      </w:r>
      <w:r w:rsidR="00302264" w:rsidRPr="0008475F">
        <w:rPr>
          <w:rStyle w:val="fontstyle01"/>
          <w:rFonts w:ascii="Times New Roman" w:hAnsi="Times New Roman" w:cs="Times New Roman"/>
          <w:lang w:val="ro-RO"/>
        </w:rPr>
        <w:t xml:space="preserve"> </w:t>
      </w:r>
      <w:r w:rsidR="00302264" w:rsidRPr="0008475F">
        <w:rPr>
          <w:rFonts w:eastAsia="Times New Roman" w:cs="Times New Roman"/>
          <w:color w:val="000000"/>
          <w:szCs w:val="28"/>
          <w:lang w:val="ro-MD"/>
        </w:rPr>
        <w:t>Hotărârea de Guvern nr. 270/2014 cu privire la aprobarea Instrucțiunilor privind mecanismul intersectorial de cooperare pentru identificarea, evaluarea, referirea, asistența și monitorizarea copiilor victime și potențiale victime ale violenței, neglijării, exploatării și traficului, Legea nr. 123/2010 cu privire la serviciile sociale, Legea 299/2018 privind măsurile și serviciile destinate copiilor cu comportament deviant, Hotărârea de Guvern nr. 441/2015 pentru aprobarea Regulamentului-cadru privind organizarea și funcționarea Serviciului social  „Centrul de zi pentru copii în situație de risc și a standardelor minime de calitate"</w:t>
      </w:r>
      <w:r w:rsidR="00302264">
        <w:rPr>
          <w:lang w:val="ro-RO"/>
        </w:rPr>
        <w:t xml:space="preserve">, (cu modificările și completările ulterioare). </w:t>
      </w:r>
    </w:p>
    <w:p w14:paraId="763DD887" w14:textId="33C88AA4" w:rsidR="00B31482" w:rsidRDefault="00D44B4B" w:rsidP="00D44B4B">
      <w:pPr>
        <w:spacing w:after="0"/>
        <w:ind w:firstLine="709"/>
        <w:jc w:val="both"/>
        <w:rPr>
          <w:lang w:val="ro-RO"/>
        </w:rPr>
      </w:pPr>
      <w:r w:rsidRPr="00BE0022">
        <w:rPr>
          <w:rFonts w:cs="Times New Roman"/>
          <w:b/>
          <w:color w:val="000000"/>
          <w:lang w:val="ro-RO"/>
        </w:rPr>
        <w:t>Avizarea și consultarea publică a proiectului</w:t>
      </w:r>
      <w:r>
        <w:rPr>
          <w:rFonts w:cs="Times New Roman"/>
          <w:b/>
          <w:color w:val="000000"/>
          <w:lang w:val="ro-RO"/>
        </w:rPr>
        <w:t xml:space="preserve">. </w:t>
      </w:r>
      <w:r w:rsidR="00B31482" w:rsidRPr="00B31482">
        <w:rPr>
          <w:lang w:val="ro-RO"/>
        </w:rPr>
        <w:t xml:space="preserve">Proiectul deciziei cu privire </w:t>
      </w:r>
      <w:r w:rsidRPr="00DD669B">
        <w:rPr>
          <w:lang w:val="ro-RO"/>
        </w:rPr>
        <w:t xml:space="preserve">la aprobarea, </w:t>
      </w:r>
      <w:r w:rsidRPr="00DD669B">
        <w:rPr>
          <w:iCs/>
          <w:lang w:val="ro-RO"/>
        </w:rPr>
        <w:t>în redacție nouă a Regulamentului</w:t>
      </w:r>
      <w:r w:rsidRPr="00D44B4B">
        <w:rPr>
          <w:iCs/>
          <w:lang w:val="ro-RO"/>
        </w:rPr>
        <w:t xml:space="preserve"> </w:t>
      </w:r>
      <w:r w:rsidRPr="00DD669B">
        <w:rPr>
          <w:iCs/>
          <w:lang w:val="ro-RO"/>
        </w:rPr>
        <w:t>privind organizarea și funcționarea Serviciului social</w:t>
      </w:r>
      <w:r w:rsidRPr="00D44B4B">
        <w:rPr>
          <w:iCs/>
          <w:lang w:val="ro-RO"/>
        </w:rPr>
        <w:t xml:space="preserve"> </w:t>
      </w:r>
      <w:r w:rsidRPr="00DD669B">
        <w:rPr>
          <w:iCs/>
          <w:lang w:val="ro-RO"/>
        </w:rPr>
        <w:t>„Centrul de zi pentru copii” de pe lângă Direcția Generală pentru Protecția Drepturilor Copilului, aprobarea statului de personal și a organigramei acestuia</w:t>
      </w:r>
      <w:r>
        <w:rPr>
          <w:iCs/>
          <w:lang w:val="ro-RO"/>
        </w:rPr>
        <w:t xml:space="preserve">, </w:t>
      </w:r>
      <w:r w:rsidR="005F332B">
        <w:rPr>
          <w:iCs/>
          <w:lang w:val="ro-RO"/>
        </w:rPr>
        <w:t xml:space="preserve">precum </w:t>
      </w:r>
      <w:r w:rsidR="00B31482" w:rsidRPr="00B31482">
        <w:rPr>
          <w:lang w:val="ro-RO"/>
        </w:rPr>
        <w:t xml:space="preserve">și nota de fundamentare sunt disponibile pe pagina web oficială </w:t>
      </w:r>
      <w:r w:rsidR="005F332B">
        <w:rPr>
          <w:lang w:val="ro-RO"/>
        </w:rPr>
        <w:t xml:space="preserve"> a DGPDC </w:t>
      </w:r>
      <w:hyperlink r:id="rId5" w:history="1">
        <w:r w:rsidR="005F332B" w:rsidRPr="00BA171A">
          <w:rPr>
            <w:rStyle w:val="Hyperlink"/>
            <w:lang w:val="ro-RO"/>
          </w:rPr>
          <w:t>https://dgpdc.md/</w:t>
        </w:r>
      </w:hyperlink>
      <w:r w:rsidR="00B31482" w:rsidRPr="00B31482">
        <w:rPr>
          <w:lang w:val="ro-RO"/>
        </w:rPr>
        <w:t xml:space="preserve">, </w:t>
      </w:r>
      <w:r w:rsidR="005F332B">
        <w:rPr>
          <w:lang w:val="ro-RO"/>
        </w:rPr>
        <w:t xml:space="preserve">și pe portalul </w:t>
      </w:r>
      <w:hyperlink r:id="rId6" w:history="1">
        <w:r w:rsidR="0058129A" w:rsidRPr="00BA171A">
          <w:rPr>
            <w:rStyle w:val="Hyperlink"/>
            <w:lang w:val="ro-RO"/>
          </w:rPr>
          <w:t>https://particip.gov.md</w:t>
        </w:r>
      </w:hyperlink>
      <w:r w:rsidR="003B2C1C">
        <w:rPr>
          <w:lang w:val="ro-RO"/>
        </w:rPr>
        <w:t xml:space="preserve"> </w:t>
      </w:r>
      <w:r w:rsidR="00B31482" w:rsidRPr="00B31482">
        <w:rPr>
          <w:lang w:val="ro-RO"/>
        </w:rPr>
        <w:t>sau la sediul Direcției Generale Pentru Protecția Drepturilor Copilului</w:t>
      </w:r>
      <w:r w:rsidR="003B2C1C">
        <w:rPr>
          <w:lang w:val="ro-RO"/>
        </w:rPr>
        <w:t>,</w:t>
      </w:r>
      <w:r w:rsidR="00B31482" w:rsidRPr="00B31482">
        <w:rPr>
          <w:lang w:val="ro-RO"/>
        </w:rPr>
        <w:t xml:space="preserve"> situat pe adresa</w:t>
      </w:r>
      <w:r w:rsidR="003B2C1C">
        <w:rPr>
          <w:lang w:val="ro-RO"/>
        </w:rPr>
        <w:t xml:space="preserve"> municipiul Chișinău,</w:t>
      </w:r>
      <w:r w:rsidR="00B31482" w:rsidRPr="00B31482">
        <w:rPr>
          <w:lang w:val="ro-RO"/>
        </w:rPr>
        <w:t xml:space="preserve"> str. Al. Vlahuță, </w:t>
      </w:r>
      <w:r w:rsidR="003B2C1C">
        <w:rPr>
          <w:lang w:val="ro-RO"/>
        </w:rPr>
        <w:t>nr.</w:t>
      </w:r>
      <w:r w:rsidR="00B31482" w:rsidRPr="00B31482">
        <w:rPr>
          <w:lang w:val="ro-RO"/>
        </w:rPr>
        <w:t>3.</w:t>
      </w:r>
    </w:p>
    <w:p w14:paraId="7569E2F1" w14:textId="34A55B0F" w:rsidR="00FA5322" w:rsidRPr="00B31482" w:rsidRDefault="00FA5322" w:rsidP="00FA5322">
      <w:pPr>
        <w:spacing w:after="0"/>
        <w:ind w:firstLine="413"/>
        <w:jc w:val="both"/>
        <w:rPr>
          <w:lang w:val="ro-RO"/>
        </w:rPr>
      </w:pPr>
      <w:r w:rsidRPr="00B31482">
        <w:rPr>
          <w:b/>
          <w:lang w:val="ro-RO"/>
        </w:rPr>
        <w:t>Recomandările pe marginea proiectului de decizie</w:t>
      </w:r>
      <w:r w:rsidRPr="00B31482">
        <w:rPr>
          <w:lang w:val="ro-RO"/>
        </w:rPr>
        <w:t xml:space="preserve"> </w:t>
      </w:r>
      <w:r w:rsidRPr="00B31482">
        <w:rPr>
          <w:b/>
          <w:lang w:val="ro-RO"/>
        </w:rPr>
        <w:t>supus consultărilor publice</w:t>
      </w:r>
      <w:r w:rsidRPr="00B31482">
        <w:rPr>
          <w:lang w:val="ro-RO"/>
        </w:rPr>
        <w:t xml:space="preserve"> pot fi expediate până pe data de ______________, pe ad</w:t>
      </w:r>
      <w:r w:rsidR="00523280">
        <w:rPr>
          <w:lang w:val="ro-RO"/>
        </w:rPr>
        <w:t>resele</w:t>
      </w:r>
      <w:r w:rsidRPr="00B31482">
        <w:rPr>
          <w:lang w:val="ro-RO"/>
        </w:rPr>
        <w:t xml:space="preserve"> electronic</w:t>
      </w:r>
      <w:r w:rsidR="00523280">
        <w:rPr>
          <w:lang w:val="ro-RO"/>
        </w:rPr>
        <w:t>e</w:t>
      </w:r>
      <w:r w:rsidRPr="00B31482">
        <w:rPr>
          <w:lang w:val="ro-RO"/>
        </w:rPr>
        <w:t xml:space="preserve">: </w:t>
      </w:r>
      <w:hyperlink r:id="rId7" w:history="1">
        <w:r w:rsidR="001113C7" w:rsidRPr="00B31482">
          <w:rPr>
            <w:rStyle w:val="Hyperlink"/>
            <w:lang w:val="ro-RO"/>
          </w:rPr>
          <w:t>dgpdc</w:t>
        </w:r>
        <w:r w:rsidR="001113C7" w:rsidRPr="00E914EC">
          <w:rPr>
            <w:rStyle w:val="Hyperlink"/>
            <w:lang w:val="ro-RO"/>
          </w:rPr>
          <w:t>@cmc.md</w:t>
        </w:r>
      </w:hyperlink>
      <w:r w:rsidRPr="00B31482">
        <w:rPr>
          <w:lang w:val="ro-RO"/>
        </w:rPr>
        <w:t>,</w:t>
      </w:r>
      <w:r w:rsidR="001113C7">
        <w:rPr>
          <w:lang w:val="ro-RO"/>
        </w:rPr>
        <w:t xml:space="preserve"> </w:t>
      </w:r>
      <w:hyperlink r:id="rId8" w:history="1">
        <w:r w:rsidR="001113C7" w:rsidRPr="00E914EC">
          <w:rPr>
            <w:rStyle w:val="Hyperlink"/>
            <w:lang w:val="ro-RO"/>
          </w:rPr>
          <w:t>tatiana.tumuruc@pmc.md</w:t>
        </w:r>
      </w:hyperlink>
      <w:r w:rsidR="001113C7">
        <w:rPr>
          <w:lang w:val="ro-RO"/>
        </w:rPr>
        <w:t>, sau</w:t>
      </w:r>
      <w:r w:rsidRPr="00B31482">
        <w:rPr>
          <w:lang w:val="ro-RO"/>
        </w:rPr>
        <w:t xml:space="preserve"> pe adresa </w:t>
      </w:r>
      <w:r w:rsidR="001113C7">
        <w:rPr>
          <w:lang w:val="ro-RO"/>
        </w:rPr>
        <w:t xml:space="preserve">municipiul </w:t>
      </w:r>
      <w:r w:rsidRPr="00B31482">
        <w:rPr>
          <w:lang w:val="ro-RO"/>
        </w:rPr>
        <w:t xml:space="preserve">Chișinău, str. Al. Vlahuță, 3. </w:t>
      </w:r>
    </w:p>
    <w:p w14:paraId="29EC9DAE" w14:textId="77777777" w:rsidR="00FA5322" w:rsidRPr="00B31482" w:rsidRDefault="00FA5322" w:rsidP="00FA5322">
      <w:pPr>
        <w:spacing w:after="0"/>
        <w:ind w:firstLine="413"/>
        <w:jc w:val="both"/>
        <w:rPr>
          <w:lang w:val="ro-RO"/>
        </w:rPr>
      </w:pPr>
    </w:p>
    <w:p w14:paraId="3309505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4567D"/>
    <w:multiLevelType w:val="multilevel"/>
    <w:tmpl w:val="864A3E58"/>
    <w:lvl w:ilvl="0">
      <w:start w:val="1"/>
      <w:numFmt w:val="decimal"/>
      <w:lvlText w:val="%1."/>
      <w:lvlJc w:val="left"/>
      <w:pPr>
        <w:ind w:left="360" w:hanging="360"/>
      </w:pPr>
      <w:rPr>
        <w:b/>
        <w:bCs/>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7C4E172C"/>
    <w:multiLevelType w:val="multilevel"/>
    <w:tmpl w:val="381AC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3886736">
    <w:abstractNumId w:val="0"/>
  </w:num>
  <w:num w:numId="2" w16cid:durableId="7197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24"/>
    <w:rsid w:val="001113C7"/>
    <w:rsid w:val="001C163F"/>
    <w:rsid w:val="00202FF5"/>
    <w:rsid w:val="00302264"/>
    <w:rsid w:val="00370B2B"/>
    <w:rsid w:val="003B2C1C"/>
    <w:rsid w:val="00400905"/>
    <w:rsid w:val="00523280"/>
    <w:rsid w:val="0058129A"/>
    <w:rsid w:val="005D1B24"/>
    <w:rsid w:val="005F332B"/>
    <w:rsid w:val="006152A2"/>
    <w:rsid w:val="00623006"/>
    <w:rsid w:val="006C0B77"/>
    <w:rsid w:val="006D08E6"/>
    <w:rsid w:val="007232F7"/>
    <w:rsid w:val="008069A8"/>
    <w:rsid w:val="008242FF"/>
    <w:rsid w:val="00870751"/>
    <w:rsid w:val="00922C48"/>
    <w:rsid w:val="00946787"/>
    <w:rsid w:val="009E71C8"/>
    <w:rsid w:val="00A10A9C"/>
    <w:rsid w:val="00AE2160"/>
    <w:rsid w:val="00B31482"/>
    <w:rsid w:val="00B5453E"/>
    <w:rsid w:val="00B915B7"/>
    <w:rsid w:val="00BC1F97"/>
    <w:rsid w:val="00C13888"/>
    <w:rsid w:val="00D44B4B"/>
    <w:rsid w:val="00DD669B"/>
    <w:rsid w:val="00EA59DF"/>
    <w:rsid w:val="00EE4070"/>
    <w:rsid w:val="00F04670"/>
    <w:rsid w:val="00F12C76"/>
    <w:rsid w:val="00F54B40"/>
    <w:rsid w:val="00FA5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14DE"/>
  <w15:chartTrackingRefBased/>
  <w15:docId w15:val="{F4449325-5430-47F8-83C9-99C702D9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paragraph" w:styleId="Titlu1">
    <w:name w:val="heading 1"/>
    <w:basedOn w:val="Normal"/>
    <w:next w:val="Normal"/>
    <w:link w:val="Titlu1Caracter"/>
    <w:uiPriority w:val="9"/>
    <w:qFormat/>
    <w:rsid w:val="005D1B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D1B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D1B2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lu4">
    <w:name w:val="heading 4"/>
    <w:basedOn w:val="Normal"/>
    <w:next w:val="Normal"/>
    <w:link w:val="Titlu4Caracter"/>
    <w:uiPriority w:val="9"/>
    <w:semiHidden/>
    <w:unhideWhenUsed/>
    <w:qFormat/>
    <w:rsid w:val="005D1B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5D1B24"/>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5D1B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5D1B24"/>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5D1B24"/>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5D1B24"/>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1B24"/>
    <w:rPr>
      <w:rFonts w:asciiTheme="majorHAnsi" w:eastAsiaTheme="majorEastAsia" w:hAnsiTheme="majorHAnsi" w:cstheme="majorBidi"/>
      <w:color w:val="2F5496" w:themeColor="accent1" w:themeShade="BF"/>
      <w:kern w:val="0"/>
      <w:sz w:val="40"/>
      <w:szCs w:val="40"/>
      <w14:ligatures w14:val="none"/>
    </w:rPr>
  </w:style>
  <w:style w:type="character" w:customStyle="1" w:styleId="Titlu2Caracter">
    <w:name w:val="Titlu 2 Caracter"/>
    <w:basedOn w:val="Fontdeparagrafimplicit"/>
    <w:link w:val="Titlu2"/>
    <w:uiPriority w:val="9"/>
    <w:semiHidden/>
    <w:rsid w:val="005D1B24"/>
    <w:rPr>
      <w:rFonts w:asciiTheme="majorHAnsi" w:eastAsiaTheme="majorEastAsia" w:hAnsiTheme="majorHAnsi" w:cstheme="majorBidi"/>
      <w:color w:val="2F5496" w:themeColor="accent1" w:themeShade="BF"/>
      <w:kern w:val="0"/>
      <w:sz w:val="32"/>
      <w:szCs w:val="32"/>
      <w14:ligatures w14:val="none"/>
    </w:rPr>
  </w:style>
  <w:style w:type="character" w:customStyle="1" w:styleId="Titlu3Caracter">
    <w:name w:val="Titlu 3 Caracter"/>
    <w:basedOn w:val="Fontdeparagrafimplicit"/>
    <w:link w:val="Titlu3"/>
    <w:uiPriority w:val="9"/>
    <w:semiHidden/>
    <w:rsid w:val="005D1B24"/>
    <w:rPr>
      <w:rFonts w:eastAsiaTheme="majorEastAsia" w:cstheme="majorBidi"/>
      <w:color w:val="2F5496" w:themeColor="accent1" w:themeShade="BF"/>
      <w:kern w:val="0"/>
      <w:sz w:val="28"/>
      <w:szCs w:val="28"/>
      <w14:ligatures w14:val="none"/>
    </w:rPr>
  </w:style>
  <w:style w:type="character" w:customStyle="1" w:styleId="Titlu4Caracter">
    <w:name w:val="Titlu 4 Caracter"/>
    <w:basedOn w:val="Fontdeparagrafimplicit"/>
    <w:link w:val="Titlu4"/>
    <w:uiPriority w:val="9"/>
    <w:semiHidden/>
    <w:rsid w:val="005D1B24"/>
    <w:rPr>
      <w:rFonts w:eastAsiaTheme="majorEastAsia" w:cstheme="majorBidi"/>
      <w:i/>
      <w:iCs/>
      <w:color w:val="2F5496" w:themeColor="accent1" w:themeShade="BF"/>
      <w:kern w:val="0"/>
      <w:sz w:val="28"/>
      <w14:ligatures w14:val="none"/>
    </w:rPr>
  </w:style>
  <w:style w:type="character" w:customStyle="1" w:styleId="Titlu5Caracter">
    <w:name w:val="Titlu 5 Caracter"/>
    <w:basedOn w:val="Fontdeparagrafimplicit"/>
    <w:link w:val="Titlu5"/>
    <w:uiPriority w:val="9"/>
    <w:semiHidden/>
    <w:rsid w:val="005D1B24"/>
    <w:rPr>
      <w:rFonts w:eastAsiaTheme="majorEastAsia" w:cstheme="majorBidi"/>
      <w:color w:val="2F5496" w:themeColor="accent1" w:themeShade="BF"/>
      <w:kern w:val="0"/>
      <w:sz w:val="28"/>
      <w14:ligatures w14:val="none"/>
    </w:rPr>
  </w:style>
  <w:style w:type="character" w:customStyle="1" w:styleId="Titlu6Caracter">
    <w:name w:val="Titlu 6 Caracter"/>
    <w:basedOn w:val="Fontdeparagrafimplicit"/>
    <w:link w:val="Titlu6"/>
    <w:uiPriority w:val="9"/>
    <w:semiHidden/>
    <w:rsid w:val="005D1B24"/>
    <w:rPr>
      <w:rFonts w:eastAsiaTheme="majorEastAsia" w:cstheme="majorBidi"/>
      <w:i/>
      <w:iCs/>
      <w:color w:val="595959" w:themeColor="text1" w:themeTint="A6"/>
      <w:kern w:val="0"/>
      <w:sz w:val="28"/>
      <w14:ligatures w14:val="none"/>
    </w:rPr>
  </w:style>
  <w:style w:type="character" w:customStyle="1" w:styleId="Titlu7Caracter">
    <w:name w:val="Titlu 7 Caracter"/>
    <w:basedOn w:val="Fontdeparagrafimplicit"/>
    <w:link w:val="Titlu7"/>
    <w:uiPriority w:val="9"/>
    <w:semiHidden/>
    <w:rsid w:val="005D1B24"/>
    <w:rPr>
      <w:rFonts w:eastAsiaTheme="majorEastAsia" w:cstheme="majorBidi"/>
      <w:color w:val="595959" w:themeColor="text1" w:themeTint="A6"/>
      <w:kern w:val="0"/>
      <w:sz w:val="28"/>
      <w14:ligatures w14:val="none"/>
    </w:rPr>
  </w:style>
  <w:style w:type="character" w:customStyle="1" w:styleId="Titlu8Caracter">
    <w:name w:val="Titlu 8 Caracter"/>
    <w:basedOn w:val="Fontdeparagrafimplicit"/>
    <w:link w:val="Titlu8"/>
    <w:uiPriority w:val="9"/>
    <w:semiHidden/>
    <w:rsid w:val="005D1B24"/>
    <w:rPr>
      <w:rFonts w:eastAsiaTheme="majorEastAsia" w:cstheme="majorBidi"/>
      <w:i/>
      <w:iCs/>
      <w:color w:val="272727" w:themeColor="text1" w:themeTint="D8"/>
      <w:kern w:val="0"/>
      <w:sz w:val="28"/>
      <w14:ligatures w14:val="none"/>
    </w:rPr>
  </w:style>
  <w:style w:type="character" w:customStyle="1" w:styleId="Titlu9Caracter">
    <w:name w:val="Titlu 9 Caracter"/>
    <w:basedOn w:val="Fontdeparagrafimplicit"/>
    <w:link w:val="Titlu9"/>
    <w:uiPriority w:val="9"/>
    <w:semiHidden/>
    <w:rsid w:val="005D1B24"/>
    <w:rPr>
      <w:rFonts w:eastAsiaTheme="majorEastAsia" w:cstheme="majorBidi"/>
      <w:color w:val="272727" w:themeColor="text1" w:themeTint="D8"/>
      <w:kern w:val="0"/>
      <w:sz w:val="28"/>
      <w14:ligatures w14:val="none"/>
    </w:rPr>
  </w:style>
  <w:style w:type="paragraph" w:styleId="Titlu">
    <w:name w:val="Title"/>
    <w:basedOn w:val="Normal"/>
    <w:next w:val="Normal"/>
    <w:link w:val="TitluCaracter"/>
    <w:uiPriority w:val="10"/>
    <w:qFormat/>
    <w:rsid w:val="005D1B2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D1B24"/>
    <w:rPr>
      <w:rFonts w:asciiTheme="majorHAnsi" w:eastAsiaTheme="majorEastAsia" w:hAnsiTheme="majorHAnsi" w:cstheme="majorBidi"/>
      <w:spacing w:val="-10"/>
      <w:kern w:val="28"/>
      <w:sz w:val="56"/>
      <w:szCs w:val="56"/>
      <w14:ligatures w14:val="none"/>
    </w:rPr>
  </w:style>
  <w:style w:type="paragraph" w:styleId="Subtitlu">
    <w:name w:val="Subtitle"/>
    <w:basedOn w:val="Normal"/>
    <w:next w:val="Normal"/>
    <w:link w:val="SubtitluCaracter"/>
    <w:uiPriority w:val="11"/>
    <w:qFormat/>
    <w:rsid w:val="005D1B2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5D1B24"/>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aracter"/>
    <w:uiPriority w:val="29"/>
    <w:qFormat/>
    <w:rsid w:val="005D1B2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D1B24"/>
    <w:rPr>
      <w:rFonts w:ascii="Times New Roman" w:hAnsi="Times New Roman"/>
      <w:i/>
      <w:iCs/>
      <w:color w:val="404040" w:themeColor="text1" w:themeTint="BF"/>
      <w:kern w:val="0"/>
      <w:sz w:val="28"/>
      <w14:ligatures w14:val="none"/>
    </w:rPr>
  </w:style>
  <w:style w:type="paragraph" w:styleId="Listparagraf">
    <w:name w:val="List Paragraph"/>
    <w:basedOn w:val="Normal"/>
    <w:uiPriority w:val="34"/>
    <w:qFormat/>
    <w:rsid w:val="005D1B24"/>
    <w:pPr>
      <w:ind w:left="720"/>
      <w:contextualSpacing/>
    </w:pPr>
  </w:style>
  <w:style w:type="character" w:styleId="Accentuareintens">
    <w:name w:val="Intense Emphasis"/>
    <w:basedOn w:val="Fontdeparagrafimplicit"/>
    <w:uiPriority w:val="21"/>
    <w:qFormat/>
    <w:rsid w:val="005D1B24"/>
    <w:rPr>
      <w:i/>
      <w:iCs/>
      <w:color w:val="2F5496" w:themeColor="accent1" w:themeShade="BF"/>
    </w:rPr>
  </w:style>
  <w:style w:type="paragraph" w:styleId="Citatintens">
    <w:name w:val="Intense Quote"/>
    <w:basedOn w:val="Normal"/>
    <w:next w:val="Normal"/>
    <w:link w:val="CitatintensCaracter"/>
    <w:uiPriority w:val="30"/>
    <w:qFormat/>
    <w:rsid w:val="005D1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D1B24"/>
    <w:rPr>
      <w:rFonts w:ascii="Times New Roman" w:hAnsi="Times New Roman"/>
      <w:i/>
      <w:iCs/>
      <w:color w:val="2F5496" w:themeColor="accent1" w:themeShade="BF"/>
      <w:kern w:val="0"/>
      <w:sz w:val="28"/>
      <w14:ligatures w14:val="none"/>
    </w:rPr>
  </w:style>
  <w:style w:type="character" w:styleId="Referireintens">
    <w:name w:val="Intense Reference"/>
    <w:basedOn w:val="Fontdeparagrafimplicit"/>
    <w:uiPriority w:val="32"/>
    <w:qFormat/>
    <w:rsid w:val="005D1B24"/>
    <w:rPr>
      <w:b/>
      <w:bCs/>
      <w:smallCaps/>
      <w:color w:val="2F5496" w:themeColor="accent1" w:themeShade="BF"/>
      <w:spacing w:val="5"/>
    </w:rPr>
  </w:style>
  <w:style w:type="character" w:styleId="Hyperlink">
    <w:name w:val="Hyperlink"/>
    <w:basedOn w:val="Fontdeparagrafimplicit"/>
    <w:uiPriority w:val="99"/>
    <w:unhideWhenUsed/>
    <w:rsid w:val="00B31482"/>
    <w:rPr>
      <w:color w:val="0563C1" w:themeColor="hyperlink"/>
      <w:u w:val="single"/>
    </w:rPr>
  </w:style>
  <w:style w:type="character" w:styleId="MeniuneNerezolvat">
    <w:name w:val="Unresolved Mention"/>
    <w:basedOn w:val="Fontdeparagrafimplicit"/>
    <w:uiPriority w:val="99"/>
    <w:semiHidden/>
    <w:unhideWhenUsed/>
    <w:rsid w:val="00B31482"/>
    <w:rPr>
      <w:color w:val="605E5C"/>
      <w:shd w:val="clear" w:color="auto" w:fill="E1DFDD"/>
    </w:rPr>
  </w:style>
  <w:style w:type="character" w:customStyle="1" w:styleId="fontstyle01">
    <w:name w:val="fontstyle01"/>
    <w:basedOn w:val="Fontdeparagrafimplicit"/>
    <w:rsid w:val="00F54B4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tumuruc@pmc.md" TargetMode="External"/><Relationship Id="rId3" Type="http://schemas.openxmlformats.org/officeDocument/2006/relationships/settings" Target="settings.xml"/><Relationship Id="rId7" Type="http://schemas.openxmlformats.org/officeDocument/2006/relationships/hyperlink" Target="mailto:dgpdc@cmc.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 TargetMode="External"/><Relationship Id="rId5" Type="http://schemas.openxmlformats.org/officeDocument/2006/relationships/hyperlink" Target="https://dgpdc.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764</Words>
  <Characters>4356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tatiana.tumuruc@gmail.com</dc:creator>
  <cp:keywords/>
  <dc:description/>
  <cp:lastModifiedBy>User</cp:lastModifiedBy>
  <cp:revision>22</cp:revision>
  <cp:lastPrinted>2026-05-06T12:59:00Z</cp:lastPrinted>
  <dcterms:created xsi:type="dcterms:W3CDTF">2026-04-28T16:55:00Z</dcterms:created>
  <dcterms:modified xsi:type="dcterms:W3CDTF">2026-05-06T13:01:00Z</dcterms:modified>
</cp:coreProperties>
</file>